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569D" w14:textId="77777777" w:rsidR="00A836F1" w:rsidRDefault="00A836F1">
      <w:pPr>
        <w:spacing w:before="60"/>
      </w:pPr>
    </w:p>
    <w:p w14:paraId="76969667" w14:textId="77777777" w:rsidR="00A836F1" w:rsidRDefault="00CF19F5">
      <w:pPr>
        <w:spacing w:after="80"/>
        <w:jc w:val="center"/>
      </w:pPr>
      <w:r>
        <w:rPr>
          <w:b/>
          <w:bCs/>
          <w:color w:val="1B3A6B"/>
          <w:sz w:val="48"/>
          <w:szCs w:val="48"/>
        </w:rPr>
        <w:t>POWERING THE EDGE:</w:t>
      </w:r>
    </w:p>
    <w:p w14:paraId="0A14F7AA" w14:textId="77777777" w:rsidR="00A836F1" w:rsidRDefault="00CF19F5">
      <w:pPr>
        <w:spacing w:after="60"/>
        <w:jc w:val="center"/>
      </w:pPr>
      <w:r>
        <w:rPr>
          <w:color w:val="333333"/>
          <w:sz w:val="32"/>
          <w:szCs w:val="32"/>
        </w:rPr>
        <w:t>Energy Storage &amp; Distribution Systems as the Enabler for</w:t>
      </w:r>
    </w:p>
    <w:p w14:paraId="616DED2D" w14:textId="77777777" w:rsidR="00A836F1" w:rsidRDefault="00CF19F5">
      <w:pPr>
        <w:spacing w:after="80"/>
        <w:jc w:val="center"/>
      </w:pPr>
      <w:r>
        <w:rPr>
          <w:b/>
          <w:bCs/>
          <w:color w:val="C8392B"/>
          <w:sz w:val="32"/>
          <w:szCs w:val="32"/>
        </w:rPr>
        <w:t>Directed Energy Weapons on Legacy Platforms</w:t>
      </w:r>
    </w:p>
    <w:p w14:paraId="5130CEEF" w14:textId="639BB0B3" w:rsidR="00A836F1" w:rsidRDefault="00CF19F5">
      <w:pPr>
        <w:spacing w:before="60" w:after="40"/>
        <w:jc w:val="center"/>
      </w:pPr>
      <w:r>
        <w:rPr>
          <w:i/>
          <w:iCs/>
          <w:color w:val="666666"/>
          <w:sz w:val="20"/>
          <w:szCs w:val="20"/>
        </w:rPr>
        <w:t xml:space="preserve">Prepared </w:t>
      </w:r>
      <w:proofErr w:type="gramStart"/>
      <w:r>
        <w:rPr>
          <w:i/>
          <w:iCs/>
          <w:color w:val="666666"/>
          <w:sz w:val="20"/>
          <w:szCs w:val="20"/>
        </w:rPr>
        <w:t>by:</w:t>
      </w:r>
      <w:proofErr w:type="gramEnd"/>
      <w:r>
        <w:rPr>
          <w:i/>
          <w:iCs/>
          <w:color w:val="666666"/>
          <w:sz w:val="20"/>
          <w:szCs w:val="20"/>
        </w:rPr>
        <w:t xml:space="preserve"> 360 Enterprises </w:t>
      </w:r>
      <w:proofErr w:type="gramStart"/>
      <w:r>
        <w:rPr>
          <w:i/>
          <w:iCs/>
          <w:color w:val="666666"/>
          <w:sz w:val="20"/>
          <w:szCs w:val="20"/>
        </w:rPr>
        <w:t>LLC  |</w:t>
      </w:r>
      <w:proofErr w:type="gramEnd"/>
      <w:r>
        <w:rPr>
          <w:i/>
          <w:iCs/>
          <w:color w:val="666666"/>
          <w:sz w:val="20"/>
          <w:szCs w:val="20"/>
        </w:rPr>
        <w:t xml:space="preserve">  </w:t>
      </w:r>
      <w:r w:rsidR="006905D9">
        <w:rPr>
          <w:i/>
          <w:iCs/>
          <w:color w:val="666666"/>
          <w:sz w:val="20"/>
          <w:szCs w:val="20"/>
        </w:rPr>
        <w:t>May</w:t>
      </w:r>
      <w:r>
        <w:rPr>
          <w:i/>
          <w:iCs/>
          <w:color w:val="666666"/>
          <w:sz w:val="20"/>
          <w:szCs w:val="20"/>
        </w:rPr>
        <w:t xml:space="preserve"> 2026</w:t>
      </w:r>
    </w:p>
    <w:p w14:paraId="2DE25228" w14:textId="77777777" w:rsidR="00A836F1" w:rsidRDefault="00CF19F5">
      <w:pPr>
        <w:pStyle w:val="Heading1"/>
        <w:pBdr>
          <w:bottom w:val="single" w:sz="6" w:space="4" w:color="1B3A6B"/>
        </w:pBdr>
      </w:pPr>
      <w:r>
        <w:t>Executive Summary</w:t>
      </w:r>
    </w:p>
    <w:p w14:paraId="5E769209" w14:textId="497A7BDB" w:rsidR="00A836F1" w:rsidRDefault="00CF19F5">
      <w:pPr>
        <w:spacing w:before="80" w:after="120" w:line="276" w:lineRule="auto"/>
        <w:jc w:val="both"/>
      </w:pPr>
      <w:r>
        <w:rPr>
          <w:color w:val="222222"/>
        </w:rPr>
        <w:t>The battlefield threat posed by unmanned aerial systems (UAS) has fundamentally changed the economics of air defense. Adversary drones</w:t>
      </w:r>
      <w:r w:rsidR="002A2702">
        <w:rPr>
          <w:color w:val="222222"/>
        </w:rPr>
        <w:t xml:space="preserve">, </w:t>
      </w:r>
      <w:r>
        <w:rPr>
          <w:color w:val="222222"/>
        </w:rPr>
        <w:t>from commercial quadcopters weaponized for pennies to Shahed-136 one-way attack munitions costing roughly $30,000</w:t>
      </w:r>
      <w:r w:rsidR="002A2702">
        <w:rPr>
          <w:color w:val="222222"/>
        </w:rPr>
        <w:t>,</w:t>
      </w:r>
      <w:r>
        <w:rPr>
          <w:color w:val="222222"/>
        </w:rPr>
        <w:t xml:space="preserve"> now arrive in swarms that saturate conventional interceptor magazines. </w:t>
      </w:r>
      <w:r w:rsidR="007248C2">
        <w:rPr>
          <w:color w:val="222222"/>
        </w:rPr>
        <w:t>Current Counter Unmanned Aerial Systems (</w:t>
      </w:r>
      <w:proofErr w:type="spellStart"/>
      <w:r w:rsidR="007248C2">
        <w:rPr>
          <w:color w:val="222222"/>
        </w:rPr>
        <w:t>cUAS</w:t>
      </w:r>
      <w:proofErr w:type="spellEnd"/>
      <w:r w:rsidR="007248C2">
        <w:rPr>
          <w:color w:val="222222"/>
        </w:rPr>
        <w:t xml:space="preserve">), such as Coyote Block 2, </w:t>
      </w:r>
      <w:r w:rsidR="00B83EC9">
        <w:rPr>
          <w:color w:val="222222"/>
        </w:rPr>
        <w:t>interceptors</w:t>
      </w:r>
      <w:r w:rsidR="00F16286">
        <w:rPr>
          <w:color w:val="222222"/>
        </w:rPr>
        <w:t xml:space="preserve"> </w:t>
      </w:r>
      <w:r w:rsidR="00DB3916">
        <w:rPr>
          <w:color w:val="222222"/>
        </w:rPr>
        <w:t xml:space="preserve">cost roughly $125,000 </w:t>
      </w:r>
      <w:r w:rsidR="00B83EC9">
        <w:rPr>
          <w:color w:val="222222"/>
        </w:rPr>
        <w:t>yielding a</w:t>
      </w:r>
      <w:r w:rsidR="007248C2">
        <w:rPr>
          <w:color w:val="222222"/>
        </w:rPr>
        <w:t xml:space="preserve"> 4:1</w:t>
      </w:r>
      <w:r w:rsidR="00B83EC9">
        <w:rPr>
          <w:color w:val="222222"/>
        </w:rPr>
        <w:t xml:space="preserve"> </w:t>
      </w:r>
      <w:r w:rsidRPr="00B83EC9">
        <w:rPr>
          <w:color w:val="222222"/>
        </w:rPr>
        <w:t>cost-exchange ratio that is operationally unsustainable at scale.</w:t>
      </w:r>
    </w:p>
    <w:p w14:paraId="05CD4461" w14:textId="510A9031" w:rsidR="00A836F1" w:rsidRDefault="00CF19F5">
      <w:pPr>
        <w:spacing w:before="80" w:after="120" w:line="276" w:lineRule="auto"/>
        <w:jc w:val="both"/>
        <w:rPr>
          <w:color w:val="222222"/>
        </w:rPr>
      </w:pPr>
      <w:r>
        <w:rPr>
          <w:color w:val="222222"/>
        </w:rPr>
        <w:t>Directed Energy Weapons (DEW)</w:t>
      </w:r>
      <w:r w:rsidR="00A377C7">
        <w:rPr>
          <w:color w:val="222222"/>
        </w:rPr>
        <w:t xml:space="preserve">, </w:t>
      </w:r>
      <w:r>
        <w:rPr>
          <w:color w:val="222222"/>
        </w:rPr>
        <w:t>primarily high-energy lasers (HEL)</w:t>
      </w:r>
      <w:r w:rsidR="00A377C7">
        <w:rPr>
          <w:color w:val="222222"/>
        </w:rPr>
        <w:t xml:space="preserve">, </w:t>
      </w:r>
      <w:r>
        <w:rPr>
          <w:color w:val="222222"/>
        </w:rPr>
        <w:t xml:space="preserve">offer a fundamentally different equation: marginal cost per engagement drops to </w:t>
      </w:r>
      <w:r w:rsidR="00463D8A">
        <w:rPr>
          <w:color w:val="222222"/>
        </w:rPr>
        <w:t>less than</w:t>
      </w:r>
      <w:r>
        <w:rPr>
          <w:color w:val="222222"/>
        </w:rPr>
        <w:t xml:space="preserve"> $10 in electricity</w:t>
      </w:r>
      <w:r w:rsidR="004951CE">
        <w:rPr>
          <w:color w:val="222222"/>
        </w:rPr>
        <w:t xml:space="preserve"> plus </w:t>
      </w:r>
      <w:r w:rsidR="00463D8A">
        <w:rPr>
          <w:color w:val="222222"/>
        </w:rPr>
        <w:t>consumables</w:t>
      </w:r>
      <w:r w:rsidR="004951CE">
        <w:rPr>
          <w:color w:val="222222"/>
        </w:rPr>
        <w:t xml:space="preserve"> and </w:t>
      </w:r>
      <w:r w:rsidR="00463D8A">
        <w:rPr>
          <w:color w:val="222222"/>
        </w:rPr>
        <w:t>maintenance</w:t>
      </w:r>
      <w:r>
        <w:rPr>
          <w:color w:val="222222"/>
        </w:rPr>
        <w:t xml:space="preserve">, the magazine is limited only by available power, and engagement speed is the speed of light. The technology now exists and is mature enough to field. </w:t>
      </w:r>
      <w:r w:rsidR="00B8139F">
        <w:rPr>
          <w:color w:val="222222"/>
        </w:rPr>
        <w:t>As far back as 2016</w:t>
      </w:r>
      <w:r w:rsidR="00A41ED8">
        <w:rPr>
          <w:color w:val="222222"/>
        </w:rPr>
        <w:t xml:space="preserve"> </w:t>
      </w:r>
      <w:r>
        <w:rPr>
          <w:color w:val="222222"/>
        </w:rPr>
        <w:t xml:space="preserve">Lockheed Martin's </w:t>
      </w:r>
      <w:r w:rsidR="00A41ED8">
        <w:rPr>
          <w:color w:val="222222"/>
        </w:rPr>
        <w:t>D</w:t>
      </w:r>
      <w:r>
        <w:rPr>
          <w:color w:val="222222"/>
        </w:rPr>
        <w:t>irector for Directed Energy Systems</w:t>
      </w:r>
      <w:r w:rsidR="00A41ED8">
        <w:rPr>
          <w:color w:val="222222"/>
        </w:rPr>
        <w:t xml:space="preserve">, Paul Shattuck stated, </w:t>
      </w:r>
      <w:r w:rsidR="00177FF3">
        <w:t xml:space="preserve">"The technologies now exist. They can be packaged into a size, weight, power and thermal which can be fit onto relevant tactical platforms, whether it's a ship, whether it's a ground vehicle or whether it's an airborne platform. </w:t>
      </w:r>
      <w:proofErr w:type="gramStart"/>
      <w:r w:rsidR="00177FF3">
        <w:t>So</w:t>
      </w:r>
      <w:proofErr w:type="gramEnd"/>
      <w:r w:rsidR="00177FF3">
        <w:t xml:space="preserve"> everything exists today</w:t>
      </w:r>
      <w:r w:rsidR="0088667A">
        <w:t xml:space="preserve">, </w:t>
      </w:r>
      <w:r w:rsidR="00177FF3">
        <w:t>it's just a question of the desire and when is that going to occur</w:t>
      </w:r>
      <w:r w:rsidR="0088667A">
        <w:t>.”</w:t>
      </w:r>
      <w:r>
        <w:rPr>
          <w:color w:val="222222"/>
        </w:rPr>
        <w:t xml:space="preserve"> </w:t>
      </w:r>
      <w:r w:rsidR="00943EC0">
        <w:rPr>
          <w:color w:val="222222"/>
        </w:rPr>
        <w:t>T</w:t>
      </w:r>
      <w:r>
        <w:rPr>
          <w:color w:val="222222"/>
        </w:rPr>
        <w:t>he barrier is integration, not invention.</w:t>
      </w:r>
    </w:p>
    <w:p w14:paraId="12EBD584" w14:textId="1561B8E4" w:rsidR="00BE26D9" w:rsidRDefault="00BE26D9">
      <w:pPr>
        <w:spacing w:before="80" w:after="120" w:line="276" w:lineRule="auto"/>
        <w:jc w:val="both"/>
      </w:pPr>
      <w:r>
        <w:rPr>
          <w:color w:val="222222"/>
        </w:rPr>
        <w:t xml:space="preserve">The Army </w:t>
      </w:r>
      <w:r w:rsidR="0044792D">
        <w:rPr>
          <w:color w:val="222222"/>
        </w:rPr>
        <w:t xml:space="preserve">released </w:t>
      </w:r>
      <w:r w:rsidR="00034F33">
        <w:rPr>
          <w:color w:val="222222"/>
        </w:rPr>
        <w:t xml:space="preserve">a draft RFP </w:t>
      </w:r>
      <w:r w:rsidR="00034F33">
        <w:rPr>
          <w:color w:val="222222"/>
        </w:rPr>
        <w:t xml:space="preserve">in February 2026 for production and rapid fielding of up to 24 </w:t>
      </w:r>
      <w:r w:rsidR="002A4F13">
        <w:rPr>
          <w:color w:val="222222"/>
        </w:rPr>
        <w:t xml:space="preserve">Enduring High Energy Laser </w:t>
      </w:r>
      <w:r w:rsidR="002A4F13">
        <w:rPr>
          <w:color w:val="222222"/>
        </w:rPr>
        <w:t>(</w:t>
      </w:r>
      <w:r w:rsidR="00034F33">
        <w:rPr>
          <w:color w:val="222222"/>
        </w:rPr>
        <w:t>E-HEL</w:t>
      </w:r>
      <w:r w:rsidR="002A4F13">
        <w:rPr>
          <w:color w:val="222222"/>
        </w:rPr>
        <w:t>)</w:t>
      </w:r>
      <w:r w:rsidR="00034F33">
        <w:rPr>
          <w:color w:val="222222"/>
        </w:rPr>
        <w:t xml:space="preserve"> system</w:t>
      </w:r>
      <w:r w:rsidR="00034F33">
        <w:rPr>
          <w:color w:val="222222"/>
        </w:rPr>
        <w:t>. President’s Budget documents released by the Army to Congress i</w:t>
      </w:r>
      <w:r w:rsidR="00B276E2">
        <w:rPr>
          <w:color w:val="222222"/>
        </w:rPr>
        <w:t>nclude</w:t>
      </w:r>
      <w:r w:rsidR="00034F33">
        <w:rPr>
          <w:color w:val="222222"/>
        </w:rPr>
        <w:t>s</w:t>
      </w:r>
      <w:r w:rsidR="00B276E2">
        <w:rPr>
          <w:color w:val="222222"/>
        </w:rPr>
        <w:t xml:space="preserve"> </w:t>
      </w:r>
      <w:r w:rsidR="00770370">
        <w:rPr>
          <w:color w:val="222222"/>
        </w:rPr>
        <w:t xml:space="preserve">funding to procure two </w:t>
      </w:r>
      <w:r w:rsidR="00CD47AB">
        <w:rPr>
          <w:color w:val="222222"/>
        </w:rPr>
        <w:t>E</w:t>
      </w:r>
      <w:r w:rsidR="00A70A6D">
        <w:rPr>
          <w:color w:val="222222"/>
        </w:rPr>
        <w:t xml:space="preserve">-HEL systems in FY27 at a cost of </w:t>
      </w:r>
      <w:r w:rsidR="00EB3C56">
        <w:rPr>
          <w:color w:val="222222"/>
        </w:rPr>
        <w:t>$</w:t>
      </w:r>
      <w:r w:rsidR="00BE45EF">
        <w:rPr>
          <w:color w:val="222222"/>
        </w:rPr>
        <w:t>34.</w:t>
      </w:r>
      <w:r w:rsidR="007112C5">
        <w:rPr>
          <w:color w:val="222222"/>
        </w:rPr>
        <w:t xml:space="preserve"> While this is a </w:t>
      </w:r>
      <w:r w:rsidR="003B149D">
        <w:rPr>
          <w:color w:val="222222"/>
        </w:rPr>
        <w:t>leap</w:t>
      </w:r>
      <w:r w:rsidR="007112C5">
        <w:rPr>
          <w:color w:val="222222"/>
        </w:rPr>
        <w:t xml:space="preserve"> forward for the Army, it will cover a fraction of the </w:t>
      </w:r>
      <w:r w:rsidR="004F4A1F">
        <w:rPr>
          <w:color w:val="222222"/>
        </w:rPr>
        <w:t xml:space="preserve">vehicle </w:t>
      </w:r>
      <w:r w:rsidR="007112C5">
        <w:rPr>
          <w:color w:val="222222"/>
        </w:rPr>
        <w:t>fleet</w:t>
      </w:r>
      <w:r w:rsidR="004F4A1F">
        <w:rPr>
          <w:color w:val="222222"/>
        </w:rPr>
        <w:t xml:space="preserve"> that could be used as mobile platforms and </w:t>
      </w:r>
      <w:r w:rsidR="00B3198C">
        <w:rPr>
          <w:color w:val="222222"/>
        </w:rPr>
        <w:t xml:space="preserve">need of </w:t>
      </w:r>
      <w:r w:rsidR="004F4A1F">
        <w:rPr>
          <w:color w:val="222222"/>
        </w:rPr>
        <w:t xml:space="preserve">dismounted </w:t>
      </w:r>
      <w:r w:rsidR="00B3198C">
        <w:rPr>
          <w:color w:val="222222"/>
        </w:rPr>
        <w:t xml:space="preserve">squads. </w:t>
      </w:r>
      <w:r w:rsidR="001A165E">
        <w:rPr>
          <w:color w:val="222222"/>
        </w:rPr>
        <w:t xml:space="preserve">Modular energy storage and </w:t>
      </w:r>
      <w:r w:rsidR="00142E59">
        <w:rPr>
          <w:color w:val="222222"/>
        </w:rPr>
        <w:t xml:space="preserve">power </w:t>
      </w:r>
      <w:r w:rsidR="001A165E">
        <w:rPr>
          <w:color w:val="222222"/>
        </w:rPr>
        <w:t xml:space="preserve">management that provides </w:t>
      </w:r>
      <w:r w:rsidR="00835AC9">
        <w:rPr>
          <w:color w:val="222222"/>
        </w:rPr>
        <w:t xml:space="preserve">for dismounted operations and ease of integration is </w:t>
      </w:r>
      <w:proofErr w:type="gramStart"/>
      <w:r w:rsidR="00835AC9">
        <w:rPr>
          <w:color w:val="222222"/>
        </w:rPr>
        <w:t>complimentary</w:t>
      </w:r>
      <w:proofErr w:type="gramEnd"/>
      <w:r w:rsidR="00835AC9">
        <w:rPr>
          <w:color w:val="222222"/>
        </w:rPr>
        <w:t xml:space="preserve"> the E-HEL, not a competitor. </w:t>
      </w:r>
      <w:r w:rsidR="001A165E">
        <w:rPr>
          <w:color w:val="222222"/>
        </w:rPr>
        <w:t xml:space="preserve"> </w:t>
      </w:r>
      <w:r w:rsidR="00B3198C">
        <w:rPr>
          <w:color w:val="222222"/>
        </w:rPr>
        <w:t xml:space="preserve"> </w:t>
      </w:r>
    </w:p>
    <w:p w14:paraId="2EC5004D" w14:textId="1AC49602" w:rsidR="00A836F1" w:rsidRDefault="00CF19F5">
      <w:pPr>
        <w:spacing w:before="80" w:after="120" w:line="276" w:lineRule="auto"/>
        <w:jc w:val="both"/>
      </w:pPr>
      <w:r>
        <w:rPr>
          <w:color w:val="222222"/>
        </w:rPr>
        <w:t xml:space="preserve">The critical remaining challenge is power. </w:t>
      </w:r>
      <w:r w:rsidR="004479E2">
        <w:rPr>
          <w:color w:val="222222"/>
        </w:rPr>
        <w:t>While recent Commercial Solutions Openings for Common Tactical Truck (CTT), Infantry Squad Vehicle Heavy (ISV H) and Mission Autonomy (MA), demonstrate the move to a mindset of vehicles becoming power nodes (</w:t>
      </w:r>
      <w:r w:rsidR="00EA2D4B">
        <w:rPr>
          <w:color w:val="222222"/>
        </w:rPr>
        <w:t xml:space="preserve">see John Cavedo LinkedIn post </w:t>
      </w:r>
      <w:r w:rsidR="00357C58">
        <w:rPr>
          <w:color w:val="222222"/>
        </w:rPr>
        <w:t>on ISV Heavy CSO)</w:t>
      </w:r>
      <w:r w:rsidR="004479E2">
        <w:rPr>
          <w:color w:val="222222"/>
        </w:rPr>
        <w:t xml:space="preserve"> there are solutions that can be incorporated today. </w:t>
      </w:r>
      <w:r w:rsidR="00423E9D">
        <w:rPr>
          <w:color w:val="222222"/>
        </w:rPr>
        <w:t xml:space="preserve">For example, a desired requirement for ISV H is </w:t>
      </w:r>
      <w:r w:rsidR="000A39E6">
        <w:rPr>
          <w:color w:val="222222"/>
        </w:rPr>
        <w:t xml:space="preserve">60kWh of energy storage and </w:t>
      </w:r>
      <w:r w:rsidR="00141015">
        <w:rPr>
          <w:color w:val="222222"/>
        </w:rPr>
        <w:t xml:space="preserve">60kW of continuous HVDC power export. </w:t>
      </w:r>
      <w:r>
        <w:rPr>
          <w:color w:val="222222"/>
        </w:rPr>
        <w:t xml:space="preserve">DEW systems require sustained, high-density electrical energy on platforms never designed to provide it. </w:t>
      </w:r>
      <w:r w:rsidR="00B614B2">
        <w:rPr>
          <w:color w:val="222222"/>
        </w:rPr>
        <w:t>M</w:t>
      </w:r>
      <w:r>
        <w:rPr>
          <w:color w:val="222222"/>
        </w:rPr>
        <w:t>odern energy storage and distribution systems</w:t>
      </w:r>
      <w:r w:rsidR="00614F87">
        <w:rPr>
          <w:color w:val="222222"/>
        </w:rPr>
        <w:t xml:space="preserve">, </w:t>
      </w:r>
      <w:r>
        <w:rPr>
          <w:color w:val="222222"/>
        </w:rPr>
        <w:t>specifically advanced lithium battery architectures paired with appropriate power electronics</w:t>
      </w:r>
      <w:r w:rsidR="00614F87">
        <w:rPr>
          <w:color w:val="222222"/>
        </w:rPr>
        <w:t xml:space="preserve">, </w:t>
      </w:r>
      <w:r>
        <w:rPr>
          <w:color w:val="222222"/>
        </w:rPr>
        <w:t xml:space="preserve">enable DEW employment on legacy platforms and as standalone dismounted capabilities, </w:t>
      </w:r>
      <w:r w:rsidR="00B614B2">
        <w:rPr>
          <w:color w:val="222222"/>
        </w:rPr>
        <w:t xml:space="preserve">with </w:t>
      </w:r>
      <w:r>
        <w:rPr>
          <w:color w:val="222222"/>
        </w:rPr>
        <w:t>operational</w:t>
      </w:r>
      <w:r w:rsidR="00B614B2">
        <w:rPr>
          <w:color w:val="222222"/>
        </w:rPr>
        <w:t xml:space="preserve">, cost, mobility and logistical </w:t>
      </w:r>
      <w:r>
        <w:rPr>
          <w:color w:val="222222"/>
        </w:rPr>
        <w:t>benefits.</w:t>
      </w:r>
    </w:p>
    <w:p w14:paraId="56A95340" w14:textId="4CAF57BF" w:rsidR="00A836F1" w:rsidRDefault="00CF19F5">
      <w:pPr>
        <w:pBdr>
          <w:left w:val="single" w:sz="18" w:space="12" w:color="C8392B"/>
        </w:pBdr>
        <w:spacing w:before="180" w:after="180"/>
        <w:ind w:left="440"/>
      </w:pPr>
      <w:r>
        <w:rPr>
          <w:i/>
          <w:iCs/>
          <w:color w:val="333333"/>
        </w:rPr>
        <w:t xml:space="preserve">Bottom Line: Energy storage and distribution is not a supporting technology for </w:t>
      </w:r>
      <w:r w:rsidR="00592ACA">
        <w:rPr>
          <w:i/>
          <w:iCs/>
          <w:color w:val="333333"/>
        </w:rPr>
        <w:t>DEW; it</w:t>
      </w:r>
      <w:r>
        <w:rPr>
          <w:i/>
          <w:iCs/>
          <w:color w:val="333333"/>
        </w:rPr>
        <w:t xml:space="preserve"> IS the enabling technology. Without it, lasers remain a laboratory curiosity. With it, every Stryker, JLTV, </w:t>
      </w:r>
      <w:r w:rsidR="00B614B2">
        <w:rPr>
          <w:i/>
          <w:iCs/>
          <w:color w:val="333333"/>
        </w:rPr>
        <w:t xml:space="preserve">ISV, autonomous system </w:t>
      </w:r>
      <w:r>
        <w:rPr>
          <w:i/>
          <w:iCs/>
          <w:color w:val="333333"/>
        </w:rPr>
        <w:t>or dismounted squad becomes a viable counter-UAS platform.</w:t>
      </w:r>
    </w:p>
    <w:p w14:paraId="38EBB0D1" w14:textId="77777777" w:rsidR="00A836F1" w:rsidRDefault="00CF19F5">
      <w:pPr>
        <w:pStyle w:val="Heading1"/>
        <w:pBdr>
          <w:bottom w:val="single" w:sz="6" w:space="4" w:color="1B3A6B"/>
        </w:pBdr>
      </w:pPr>
      <w:r>
        <w:lastRenderedPageBreak/>
        <w:t>The Threat and the Strategic Opportunity</w:t>
      </w:r>
    </w:p>
    <w:p w14:paraId="44EB115A" w14:textId="77777777" w:rsidR="00A836F1" w:rsidRDefault="00CF19F5">
      <w:pPr>
        <w:pStyle w:val="Heading2"/>
      </w:pPr>
      <w:r>
        <w:t>Why Conventional Responses Are Failing</w:t>
      </w:r>
    </w:p>
    <w:p w14:paraId="090571DB" w14:textId="3456E402" w:rsidR="00A836F1" w:rsidRDefault="00CF19F5">
      <w:pPr>
        <w:spacing w:before="80" w:after="120" w:line="276" w:lineRule="auto"/>
        <w:jc w:val="both"/>
      </w:pPr>
      <w:r>
        <w:rPr>
          <w:color w:val="222222"/>
        </w:rPr>
        <w:t xml:space="preserve">Operations in the Middle East and the ongoing conflict in Ukraine have demonstrated that drone threats are ubiquitous, persistent, and economically asymmetric. Ukraine alone has intercepted more than 2,000 Shahed-class drones per month at periods of peak activity. Each kinetic </w:t>
      </w:r>
      <w:proofErr w:type="gramStart"/>
      <w:r>
        <w:rPr>
          <w:color w:val="222222"/>
        </w:rPr>
        <w:t>intercept</w:t>
      </w:r>
      <w:r w:rsidR="009A18E8">
        <w:rPr>
          <w:color w:val="222222"/>
        </w:rPr>
        <w:t xml:space="preserve">, </w:t>
      </w:r>
      <w:r>
        <w:rPr>
          <w:color w:val="222222"/>
        </w:rPr>
        <w:t xml:space="preserve"> whether</w:t>
      </w:r>
      <w:proofErr w:type="gramEnd"/>
      <w:r>
        <w:rPr>
          <w:color w:val="222222"/>
        </w:rPr>
        <w:t xml:space="preserve"> </w:t>
      </w:r>
      <w:r w:rsidR="004112D7">
        <w:rPr>
          <w:color w:val="222222"/>
        </w:rPr>
        <w:t>b</w:t>
      </w:r>
      <w:r w:rsidR="00FA354C">
        <w:rPr>
          <w:color w:val="222222"/>
        </w:rPr>
        <w:t>y</w:t>
      </w:r>
      <w:r w:rsidR="004112D7">
        <w:rPr>
          <w:color w:val="222222"/>
        </w:rPr>
        <w:t xml:space="preserve"> </w:t>
      </w:r>
      <w:r>
        <w:rPr>
          <w:color w:val="222222"/>
        </w:rPr>
        <w:t xml:space="preserve">Patriot, </w:t>
      </w:r>
      <w:r w:rsidR="00BE4D39" w:rsidRPr="00570D6B">
        <w:rPr>
          <w:color w:val="222222"/>
        </w:rPr>
        <w:t xml:space="preserve">Coyote, </w:t>
      </w:r>
      <w:r w:rsidR="0095618C">
        <w:rPr>
          <w:color w:val="222222"/>
        </w:rPr>
        <w:t>Light Marine Air Defense Integrated System (L</w:t>
      </w:r>
      <w:r w:rsidR="00BE4D39" w:rsidRPr="00570D6B">
        <w:rPr>
          <w:color w:val="222222"/>
        </w:rPr>
        <w:t>MADIS</w:t>
      </w:r>
      <w:r w:rsidR="0095618C">
        <w:rPr>
          <w:color w:val="222222"/>
        </w:rPr>
        <w:t>)</w:t>
      </w:r>
      <w:r w:rsidRPr="00570D6B">
        <w:rPr>
          <w:color w:val="222222"/>
        </w:rPr>
        <w:t>, or</w:t>
      </w:r>
      <w:r>
        <w:rPr>
          <w:color w:val="222222"/>
        </w:rPr>
        <w:t xml:space="preserve"> a drone-on-drone kill</w:t>
      </w:r>
      <w:r w:rsidR="009A18E8">
        <w:rPr>
          <w:color w:val="222222"/>
        </w:rPr>
        <w:t xml:space="preserve">, </w:t>
      </w:r>
      <w:r>
        <w:rPr>
          <w:color w:val="222222"/>
        </w:rPr>
        <w:t>consumes a finite magazine that requires a complex resupply chain.</w:t>
      </w:r>
    </w:p>
    <w:p w14:paraId="30ED8EF7" w14:textId="39FAAC1F" w:rsidR="00A836F1" w:rsidRDefault="00CF19F5">
      <w:pPr>
        <w:spacing w:before="80" w:after="120" w:line="276" w:lineRule="auto"/>
        <w:jc w:val="both"/>
      </w:pPr>
      <w:r>
        <w:rPr>
          <w:color w:val="222222"/>
        </w:rPr>
        <w:t>Patriot systems are powerful and mobile, but they are built around radar arrays, launcher vehicles, control stations, and generator trucks</w:t>
      </w:r>
      <w:r w:rsidR="00570D6B">
        <w:rPr>
          <w:color w:val="222222"/>
        </w:rPr>
        <w:t xml:space="preserve">, </w:t>
      </w:r>
      <w:r w:rsidR="00F3416A">
        <w:rPr>
          <w:color w:val="222222"/>
        </w:rPr>
        <w:t>generally used on higher classes of threats than Group 1 and 2 drones.</w:t>
      </w:r>
      <w:r>
        <w:rPr>
          <w:color w:val="222222"/>
        </w:rPr>
        <w:t xml:space="preserve"> They excel at point defense of high-value fixed or semi-fixed assets. They are not suited to move continuously with maneuver forces, nor are their economics compatible with the tempo of swarm drone attacks.</w:t>
      </w:r>
      <w:r w:rsidR="00F3416A">
        <w:rPr>
          <w:color w:val="222222"/>
        </w:rPr>
        <w:t xml:space="preserve"> </w:t>
      </w:r>
      <w:r w:rsidR="0095618C">
        <w:rPr>
          <w:color w:val="222222"/>
        </w:rPr>
        <w:t>Coyote and LMADIS</w:t>
      </w:r>
      <w:r w:rsidR="002A5F88">
        <w:rPr>
          <w:color w:val="222222"/>
        </w:rPr>
        <w:t xml:space="preserve"> </w:t>
      </w:r>
      <w:r w:rsidR="00322D90">
        <w:rPr>
          <w:color w:val="222222"/>
        </w:rPr>
        <w:t xml:space="preserve">are designed to </w:t>
      </w:r>
      <w:r w:rsidR="00E83D63">
        <w:rPr>
          <w:color w:val="222222"/>
        </w:rPr>
        <w:t>engage</w:t>
      </w:r>
      <w:r w:rsidR="00322D90">
        <w:rPr>
          <w:color w:val="222222"/>
        </w:rPr>
        <w:t xml:space="preserve"> the Group 1 and 2 drones and have </w:t>
      </w:r>
      <w:proofErr w:type="gramStart"/>
      <w:r w:rsidR="00322D90">
        <w:rPr>
          <w:color w:val="222222"/>
        </w:rPr>
        <w:t>their roles</w:t>
      </w:r>
      <w:proofErr w:type="gramEnd"/>
      <w:r w:rsidR="00322D90">
        <w:rPr>
          <w:color w:val="222222"/>
        </w:rPr>
        <w:t xml:space="preserve"> that can be augmented in a layer</w:t>
      </w:r>
      <w:r w:rsidR="00E83D63">
        <w:rPr>
          <w:color w:val="222222"/>
        </w:rPr>
        <w:t>ed</w:t>
      </w:r>
      <w:r w:rsidR="00322D90">
        <w:rPr>
          <w:color w:val="222222"/>
        </w:rPr>
        <w:t xml:space="preserve"> defense by </w:t>
      </w:r>
      <w:r w:rsidR="00E83D63">
        <w:rPr>
          <w:color w:val="222222"/>
        </w:rPr>
        <w:t>laser systems.</w:t>
      </w:r>
    </w:p>
    <w:p w14:paraId="24925A3F" w14:textId="77777777" w:rsidR="00A836F1" w:rsidRDefault="00CF19F5">
      <w:pPr>
        <w:pStyle w:val="Heading2"/>
      </w:pPr>
      <w:r>
        <w:t>Why DEW Changes the Calculus</w:t>
      </w:r>
    </w:p>
    <w:p w14:paraId="1D9CE56D" w14:textId="31D04C60" w:rsidR="00A836F1" w:rsidRDefault="00CF19F5">
      <w:pPr>
        <w:spacing w:before="80" w:after="120" w:line="276" w:lineRule="auto"/>
        <w:jc w:val="both"/>
      </w:pPr>
      <w:r>
        <w:rPr>
          <w:color w:val="222222"/>
        </w:rPr>
        <w:t>The U.S. Army, Navy, and Air Force are actively fielding and testing directed energy systems</w:t>
      </w:r>
      <w:r w:rsidR="009C0265">
        <w:rPr>
          <w:color w:val="222222"/>
        </w:rPr>
        <w:t>.</w:t>
      </w:r>
      <w:r>
        <w:rPr>
          <w:color w:val="222222"/>
        </w:rPr>
        <w:t xml:space="preserve"> </w:t>
      </w:r>
      <w:r w:rsidR="00A05D89">
        <w:rPr>
          <w:color w:val="222222"/>
        </w:rPr>
        <w:t xml:space="preserve">While larger classes, </w:t>
      </w:r>
      <w:r w:rsidR="00EE1650">
        <w:rPr>
          <w:color w:val="222222"/>
        </w:rPr>
        <w:t xml:space="preserve">greater than </w:t>
      </w:r>
      <w:r w:rsidR="00A05D89">
        <w:rPr>
          <w:color w:val="222222"/>
        </w:rPr>
        <w:t xml:space="preserve">50kW, are effective against a wider variety of </w:t>
      </w:r>
      <w:proofErr w:type="gramStart"/>
      <w:r w:rsidR="00A05D89">
        <w:rPr>
          <w:color w:val="222222"/>
        </w:rPr>
        <w:t>threats</w:t>
      </w:r>
      <w:proofErr w:type="gramEnd"/>
      <w:r w:rsidR="00A05D89">
        <w:rPr>
          <w:color w:val="222222"/>
        </w:rPr>
        <w:t xml:space="preserve"> a 5kW laser can be effective against Group 1 and Group 2, a 20kW DEW </w:t>
      </w:r>
      <w:r w:rsidR="009A1EF6">
        <w:rPr>
          <w:color w:val="222222"/>
        </w:rPr>
        <w:t xml:space="preserve">can be </w:t>
      </w:r>
      <w:r w:rsidR="00A05D89">
        <w:rPr>
          <w:color w:val="222222"/>
        </w:rPr>
        <w:t xml:space="preserve">effective against Groups 1-3.  The </w:t>
      </w:r>
      <w:r w:rsidR="009A18E8">
        <w:rPr>
          <w:color w:val="222222"/>
        </w:rPr>
        <w:t>Department of War (</w:t>
      </w:r>
      <w:proofErr w:type="spellStart"/>
      <w:r w:rsidR="009A18E8">
        <w:rPr>
          <w:color w:val="222222"/>
        </w:rPr>
        <w:t>D</w:t>
      </w:r>
      <w:r w:rsidR="00A05D89">
        <w:rPr>
          <w:color w:val="222222"/>
        </w:rPr>
        <w:t>oW</w:t>
      </w:r>
      <w:proofErr w:type="spellEnd"/>
      <w:r w:rsidR="009A18E8">
        <w:rPr>
          <w:color w:val="222222"/>
        </w:rPr>
        <w:t>)</w:t>
      </w:r>
      <w:r w:rsidR="00F81E54">
        <w:rPr>
          <w:color w:val="222222"/>
        </w:rPr>
        <w:t>, in the FY2027 President’s Budget</w:t>
      </w:r>
      <w:r w:rsidR="00B12722">
        <w:rPr>
          <w:color w:val="222222"/>
        </w:rPr>
        <w:t>,</w:t>
      </w:r>
      <w:r w:rsidR="00F81E54">
        <w:rPr>
          <w:color w:val="222222"/>
        </w:rPr>
        <w:t xml:space="preserve"> </w:t>
      </w:r>
      <w:r>
        <w:rPr>
          <w:color w:val="222222"/>
        </w:rPr>
        <w:t xml:space="preserve">has </w:t>
      </w:r>
      <w:r w:rsidRPr="00B7042A">
        <w:rPr>
          <w:color w:val="222222"/>
        </w:rPr>
        <w:t>requested</w:t>
      </w:r>
      <w:r>
        <w:rPr>
          <w:color w:val="222222"/>
        </w:rPr>
        <w:t xml:space="preserve"> $</w:t>
      </w:r>
      <w:r w:rsidR="00B12722">
        <w:rPr>
          <w:color w:val="222222"/>
        </w:rPr>
        <w:t>994</w:t>
      </w:r>
      <w:r>
        <w:rPr>
          <w:color w:val="222222"/>
        </w:rPr>
        <w:t xml:space="preserve"> million </w:t>
      </w:r>
      <w:r w:rsidR="00B12722">
        <w:rPr>
          <w:color w:val="222222"/>
        </w:rPr>
        <w:t>f</w:t>
      </w:r>
      <w:r w:rsidR="009E7361">
        <w:rPr>
          <w:color w:val="222222"/>
        </w:rPr>
        <w:t xml:space="preserve">or </w:t>
      </w:r>
      <w:r w:rsidR="00B7042A">
        <w:rPr>
          <w:color w:val="222222"/>
        </w:rPr>
        <w:t xml:space="preserve">the </w:t>
      </w:r>
      <w:r w:rsidR="001E45F0">
        <w:rPr>
          <w:color w:val="222222"/>
        </w:rPr>
        <w:t>Counter</w:t>
      </w:r>
      <w:r w:rsidR="009E7361">
        <w:rPr>
          <w:color w:val="222222"/>
        </w:rPr>
        <w:t xml:space="preserve"> Small Unmanned Aerial Systems</w:t>
      </w:r>
      <w:r w:rsidR="007470B4">
        <w:rPr>
          <w:color w:val="222222"/>
        </w:rPr>
        <w:t xml:space="preserve"> budget line</w:t>
      </w:r>
      <w:r w:rsidR="009E7361">
        <w:rPr>
          <w:color w:val="222222"/>
        </w:rPr>
        <w:t xml:space="preserve">, including </w:t>
      </w:r>
      <w:r w:rsidR="007470B4">
        <w:rPr>
          <w:color w:val="222222"/>
        </w:rPr>
        <w:t xml:space="preserve">$65.6M specifically for </w:t>
      </w:r>
      <w:r w:rsidR="009E7361">
        <w:rPr>
          <w:color w:val="222222"/>
        </w:rPr>
        <w:t>C-SUAS Directed Energy.</w:t>
      </w:r>
    </w:p>
    <w:p w14:paraId="271A4577" w14:textId="56D4F5D5" w:rsidR="00A836F1" w:rsidRDefault="009E7361">
      <w:pPr>
        <w:spacing w:before="80" w:after="120" w:line="276" w:lineRule="auto"/>
        <w:jc w:val="both"/>
      </w:pPr>
      <w:r>
        <w:rPr>
          <w:color w:val="222222"/>
        </w:rPr>
        <w:t>New start programs often do not address the</w:t>
      </w:r>
      <w:r w:rsidR="00CF19F5">
        <w:rPr>
          <w:color w:val="222222"/>
        </w:rPr>
        <w:t xml:space="preserve"> legacy force</w:t>
      </w:r>
      <w:r>
        <w:rPr>
          <w:color w:val="222222"/>
        </w:rPr>
        <w:t xml:space="preserve">, </w:t>
      </w:r>
      <w:r w:rsidR="00CF19F5">
        <w:rPr>
          <w:color w:val="222222"/>
        </w:rPr>
        <w:t>the tens of thousands of vehicles, dismounted squads, and forward operating positions</w:t>
      </w:r>
      <w:r>
        <w:rPr>
          <w:color w:val="222222"/>
        </w:rPr>
        <w:t>,</w:t>
      </w:r>
      <w:r w:rsidR="00CF19F5">
        <w:rPr>
          <w:color w:val="222222"/>
        </w:rPr>
        <w:t xml:space="preserve"> remain without organic DEW </w:t>
      </w:r>
      <w:r w:rsidR="0054139D">
        <w:rPr>
          <w:color w:val="222222"/>
        </w:rPr>
        <w:t>systems</w:t>
      </w:r>
      <w:r w:rsidR="00CF19F5">
        <w:rPr>
          <w:color w:val="222222"/>
        </w:rPr>
        <w:t xml:space="preserve">. Bridging this gap requires a different approach: modular, self-contained energy storage and distribution systems that bring DEW capability to existing platforms without </w:t>
      </w:r>
      <w:proofErr w:type="gramStart"/>
      <w:r w:rsidR="00CF19F5">
        <w:rPr>
          <w:color w:val="222222"/>
        </w:rPr>
        <w:t xml:space="preserve">redesigning </w:t>
      </w:r>
      <w:r w:rsidR="00C557F6">
        <w:rPr>
          <w:color w:val="222222"/>
        </w:rPr>
        <w:t>of</w:t>
      </w:r>
      <w:proofErr w:type="gramEnd"/>
      <w:r w:rsidR="00C557F6">
        <w:rPr>
          <w:color w:val="222222"/>
        </w:rPr>
        <w:t xml:space="preserve"> </w:t>
      </w:r>
      <w:r w:rsidR="00CF19F5">
        <w:rPr>
          <w:color w:val="222222"/>
        </w:rPr>
        <w:t xml:space="preserve">the </w:t>
      </w:r>
      <w:r w:rsidR="00C557F6">
        <w:rPr>
          <w:color w:val="222222"/>
        </w:rPr>
        <w:t xml:space="preserve">host </w:t>
      </w:r>
      <w:r w:rsidR="00CF19F5">
        <w:rPr>
          <w:color w:val="222222"/>
        </w:rPr>
        <w:t>platform.</w:t>
      </w:r>
      <w:r w:rsidR="009B0898">
        <w:rPr>
          <w:color w:val="222222"/>
        </w:rPr>
        <w:t xml:space="preserve"> Cost per engagement for DEW does not include consumables, optic</w:t>
      </w:r>
      <w:r w:rsidR="00A103DD">
        <w:rPr>
          <w:color w:val="222222"/>
        </w:rPr>
        <w:t xml:space="preserve">s maintenance or laser head degradation.  Other intercept methods cost </w:t>
      </w:r>
      <w:proofErr w:type="gramStart"/>
      <w:r w:rsidR="00A103DD">
        <w:rPr>
          <w:color w:val="222222"/>
        </w:rPr>
        <w:t>are</w:t>
      </w:r>
      <w:proofErr w:type="gramEnd"/>
      <w:r w:rsidR="00A103DD">
        <w:rPr>
          <w:color w:val="222222"/>
        </w:rPr>
        <w:t xml:space="preserve"> based on acquisition cost.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900"/>
        <w:gridCol w:w="2100"/>
        <w:gridCol w:w="2560"/>
      </w:tblGrid>
      <w:tr w:rsidR="00A836F1" w14:paraId="1BEB6660" w14:textId="77777777">
        <w:trPr>
          <w:tblHeader/>
        </w:trPr>
        <w:tc>
          <w:tcPr>
            <w:tcW w:w="28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35E7A8EB" w14:textId="77777777" w:rsidR="00A836F1" w:rsidRDefault="00CF19F5">
            <w:r>
              <w:rPr>
                <w:b/>
                <w:bCs/>
                <w:color w:val="FFFFFF"/>
                <w:sz w:val="20"/>
                <w:szCs w:val="20"/>
              </w:rPr>
              <w:t>Metric</w:t>
            </w:r>
          </w:p>
        </w:tc>
        <w:tc>
          <w:tcPr>
            <w:tcW w:w="19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13480C2D" w14:textId="353B66D4" w:rsidR="00A836F1" w:rsidRDefault="00E83289">
            <w:r>
              <w:rPr>
                <w:b/>
                <w:bCs/>
                <w:color w:val="FFFFFF"/>
                <w:sz w:val="20"/>
                <w:szCs w:val="20"/>
              </w:rPr>
              <w:t xml:space="preserve">Kinetic </w:t>
            </w:r>
            <w:r w:rsidR="001E30DD">
              <w:rPr>
                <w:b/>
                <w:bCs/>
                <w:color w:val="FFFFFF"/>
                <w:sz w:val="20"/>
                <w:szCs w:val="20"/>
              </w:rPr>
              <w:t>Intercept</w:t>
            </w:r>
          </w:p>
        </w:tc>
        <w:tc>
          <w:tcPr>
            <w:tcW w:w="21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4E07D4CB" w14:textId="77777777" w:rsidR="00A836F1" w:rsidRDefault="00CF19F5">
            <w:r>
              <w:rPr>
                <w:b/>
                <w:bCs/>
                <w:color w:val="FFFFFF"/>
                <w:sz w:val="20"/>
                <w:szCs w:val="20"/>
              </w:rPr>
              <w:t>Drone Interceptor</w:t>
            </w:r>
          </w:p>
        </w:tc>
        <w:tc>
          <w:tcPr>
            <w:tcW w:w="256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1D7B3D4D" w14:textId="77777777" w:rsidR="00A836F1" w:rsidRDefault="00CF19F5">
            <w:r>
              <w:rPr>
                <w:b/>
                <w:bCs/>
                <w:color w:val="FFFFFF"/>
                <w:sz w:val="20"/>
                <w:szCs w:val="20"/>
              </w:rPr>
              <w:t>5–20 kW DEW System</w:t>
            </w:r>
          </w:p>
        </w:tc>
      </w:tr>
      <w:tr w:rsidR="00A836F1" w14:paraId="2249FE91"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0C33B94" w14:textId="77777777" w:rsidR="00A836F1" w:rsidRDefault="00CF19F5">
            <w:r>
              <w:rPr>
                <w:color w:val="222222"/>
                <w:sz w:val="20"/>
                <w:szCs w:val="20"/>
              </w:rPr>
              <w:t>Cost per engagement</w:t>
            </w:r>
          </w:p>
        </w:tc>
        <w:tc>
          <w:tcPr>
            <w:tcW w:w="1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CD17A47" w14:textId="304C9C1E" w:rsidR="00A836F1" w:rsidRDefault="00CF19F5">
            <w:r>
              <w:rPr>
                <w:color w:val="222222"/>
                <w:sz w:val="20"/>
                <w:szCs w:val="20"/>
              </w:rPr>
              <w:t>$</w:t>
            </w:r>
            <w:r w:rsidR="008B532B">
              <w:rPr>
                <w:color w:val="222222"/>
                <w:sz w:val="20"/>
                <w:szCs w:val="20"/>
              </w:rPr>
              <w:t xml:space="preserve">0.15 - </w:t>
            </w:r>
            <w:r>
              <w:rPr>
                <w:color w:val="222222"/>
                <w:sz w:val="20"/>
                <w:szCs w:val="20"/>
              </w:rPr>
              <w:t>3 million</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B4CC3A5" w14:textId="77777777" w:rsidR="00A836F1" w:rsidRDefault="00CF19F5">
            <w:r>
              <w:rPr>
                <w:color w:val="222222"/>
                <w:sz w:val="20"/>
                <w:szCs w:val="20"/>
              </w:rPr>
              <w:t>$15–50K</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AFA6037" w14:textId="1345850F" w:rsidR="00A836F1" w:rsidRDefault="00CF19F5">
            <w:r>
              <w:rPr>
                <w:color w:val="222222"/>
                <w:sz w:val="20"/>
                <w:szCs w:val="20"/>
              </w:rPr>
              <w:t>$1–10 (electricity</w:t>
            </w:r>
            <w:r w:rsidR="00027601">
              <w:rPr>
                <w:color w:val="222222"/>
                <w:sz w:val="20"/>
                <w:szCs w:val="20"/>
              </w:rPr>
              <w:t xml:space="preserve"> only</w:t>
            </w:r>
            <w:r>
              <w:rPr>
                <w:color w:val="222222"/>
                <w:sz w:val="20"/>
                <w:szCs w:val="20"/>
              </w:rPr>
              <w:t>)</w:t>
            </w:r>
          </w:p>
        </w:tc>
      </w:tr>
      <w:tr w:rsidR="00A836F1" w14:paraId="2B24F785"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BB7B966" w14:textId="77777777" w:rsidR="00A836F1" w:rsidRDefault="00CF19F5">
            <w:r>
              <w:rPr>
                <w:color w:val="222222"/>
                <w:sz w:val="20"/>
                <w:szCs w:val="20"/>
              </w:rPr>
              <w:t>Magazine depth</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25044CA" w14:textId="785D3CCC" w:rsidR="00A836F1" w:rsidRDefault="00CF19F5">
            <w:r>
              <w:rPr>
                <w:color w:val="222222"/>
                <w:sz w:val="20"/>
                <w:szCs w:val="20"/>
              </w:rPr>
              <w:t xml:space="preserve">Limited </w:t>
            </w:r>
            <w:r w:rsidR="008B532B">
              <w:rPr>
                <w:color w:val="222222"/>
                <w:sz w:val="20"/>
                <w:szCs w:val="20"/>
              </w:rPr>
              <w:t>assets</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C6BBED7" w14:textId="77777777" w:rsidR="00A836F1" w:rsidRDefault="00CF19F5">
            <w:r>
              <w:rPr>
                <w:color w:val="222222"/>
                <w:sz w:val="20"/>
                <w:szCs w:val="20"/>
              </w:rPr>
              <w:t>Limited drones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C85268E" w14:textId="77777777" w:rsidR="00A836F1" w:rsidRDefault="00CF19F5">
            <w:r>
              <w:rPr>
                <w:color w:val="222222"/>
                <w:sz w:val="20"/>
                <w:szCs w:val="20"/>
              </w:rPr>
              <w:t>Effectively unlimited</w:t>
            </w:r>
          </w:p>
        </w:tc>
      </w:tr>
      <w:tr w:rsidR="00A836F1" w14:paraId="629BE2CF"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4386C4D" w14:textId="77777777" w:rsidR="00A836F1" w:rsidRDefault="00CF19F5">
            <w:r>
              <w:rPr>
                <w:color w:val="222222"/>
                <w:sz w:val="20"/>
                <w:szCs w:val="20"/>
              </w:rPr>
              <w:t>Swarm effectiveness</w:t>
            </w:r>
          </w:p>
        </w:tc>
        <w:tc>
          <w:tcPr>
            <w:tcW w:w="1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39FAEA6" w14:textId="77777777" w:rsidR="00A836F1" w:rsidRDefault="00CF19F5">
            <w:r>
              <w:rPr>
                <w:color w:val="222222"/>
                <w:sz w:val="20"/>
                <w:szCs w:val="20"/>
              </w:rPr>
              <w:t>Saturated easily</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FFBE6A0" w14:textId="77777777" w:rsidR="00A836F1" w:rsidRDefault="00CF19F5">
            <w:r>
              <w:rPr>
                <w:color w:val="222222"/>
                <w:sz w:val="20"/>
                <w:szCs w:val="20"/>
              </w:rPr>
              <w:t>Partially effective</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DCB7D89" w14:textId="32802BE7" w:rsidR="00A836F1" w:rsidRDefault="00CF19F5">
            <w:r>
              <w:rPr>
                <w:color w:val="222222"/>
                <w:sz w:val="20"/>
                <w:szCs w:val="20"/>
              </w:rPr>
              <w:t xml:space="preserve">High </w:t>
            </w:r>
          </w:p>
        </w:tc>
      </w:tr>
      <w:tr w:rsidR="00A836F1" w14:paraId="3B6F825B"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1590A93" w14:textId="77777777" w:rsidR="00A836F1" w:rsidRDefault="00CF19F5">
            <w:r>
              <w:rPr>
                <w:color w:val="222222"/>
                <w:sz w:val="20"/>
                <w:szCs w:val="20"/>
              </w:rPr>
              <w:t>Response time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FF7680B" w14:textId="77777777" w:rsidR="00A836F1" w:rsidRDefault="00CF19F5">
            <w:r>
              <w:rPr>
                <w:color w:val="222222"/>
                <w:sz w:val="20"/>
                <w:szCs w:val="20"/>
              </w:rPr>
              <w:t>Seconds</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15F4223" w14:textId="77777777" w:rsidR="00A836F1" w:rsidRDefault="00CF19F5">
            <w:r>
              <w:rPr>
                <w:color w:val="222222"/>
                <w:sz w:val="20"/>
                <w:szCs w:val="20"/>
              </w:rPr>
              <w:t>30–90 seconds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E79383E" w14:textId="77777777" w:rsidR="00A836F1" w:rsidRDefault="00CF19F5">
            <w:r>
              <w:rPr>
                <w:color w:val="222222"/>
                <w:sz w:val="20"/>
                <w:szCs w:val="20"/>
              </w:rPr>
              <w:t>Milliseconds (speed of light)</w:t>
            </w:r>
          </w:p>
        </w:tc>
      </w:tr>
      <w:tr w:rsidR="00A836F1" w14:paraId="0DB222FD"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FE8C330" w14:textId="77777777" w:rsidR="00A836F1" w:rsidRDefault="00CF19F5">
            <w:r>
              <w:rPr>
                <w:color w:val="222222"/>
                <w:sz w:val="20"/>
                <w:szCs w:val="20"/>
              </w:rPr>
              <w:t>Collateral risk</w:t>
            </w:r>
          </w:p>
        </w:tc>
        <w:tc>
          <w:tcPr>
            <w:tcW w:w="1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F94D204" w14:textId="77777777" w:rsidR="00A836F1" w:rsidRDefault="00CF19F5">
            <w:r>
              <w:rPr>
                <w:color w:val="222222"/>
                <w:sz w:val="20"/>
                <w:szCs w:val="20"/>
              </w:rPr>
              <w:t>Fragmentation</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B49CB87" w14:textId="77777777" w:rsidR="00A836F1" w:rsidRDefault="00CF19F5">
            <w:r>
              <w:rPr>
                <w:color w:val="222222"/>
                <w:sz w:val="20"/>
                <w:szCs w:val="20"/>
              </w:rPr>
              <w:t>Crash / debris</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911DF5A" w14:textId="77777777" w:rsidR="00A836F1" w:rsidRDefault="00CF19F5">
            <w:r>
              <w:rPr>
                <w:color w:val="222222"/>
                <w:sz w:val="20"/>
                <w:szCs w:val="20"/>
              </w:rPr>
              <w:t>Minimal (beam)</w:t>
            </w:r>
          </w:p>
        </w:tc>
      </w:tr>
      <w:tr w:rsidR="00A836F1" w14:paraId="468930F3"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5F50C98" w14:textId="77777777" w:rsidR="00A836F1" w:rsidRDefault="00CF19F5">
            <w:r>
              <w:rPr>
                <w:color w:val="222222"/>
                <w:sz w:val="20"/>
                <w:szCs w:val="20"/>
              </w:rPr>
              <w:t>Mobility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4F0DE0A" w14:textId="77777777" w:rsidR="00A836F1" w:rsidRDefault="00CF19F5">
            <w:r>
              <w:rPr>
                <w:color w:val="222222"/>
                <w:sz w:val="20"/>
                <w:szCs w:val="20"/>
              </w:rPr>
              <w:t>Semi-mobile asset</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782EFA9" w14:textId="77777777" w:rsidR="00A836F1" w:rsidRDefault="00CF19F5">
            <w:r>
              <w:rPr>
                <w:color w:val="222222"/>
                <w:sz w:val="20"/>
                <w:szCs w:val="20"/>
              </w:rPr>
              <w:t>Very mobile</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53111EC" w14:textId="77777777" w:rsidR="00A836F1" w:rsidRDefault="00CF19F5">
            <w:r>
              <w:rPr>
                <w:color w:val="222222"/>
                <w:sz w:val="20"/>
                <w:szCs w:val="20"/>
              </w:rPr>
              <w:t>Vehicle or dismounted</w:t>
            </w:r>
          </w:p>
        </w:tc>
      </w:tr>
      <w:tr w:rsidR="00A836F1" w14:paraId="6419F2B4"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827A62F" w14:textId="77777777" w:rsidR="00A836F1" w:rsidRDefault="00CF19F5">
            <w:r>
              <w:rPr>
                <w:color w:val="222222"/>
                <w:sz w:val="20"/>
                <w:szCs w:val="20"/>
              </w:rPr>
              <w:t>Resupply dependency</w:t>
            </w:r>
          </w:p>
        </w:tc>
        <w:tc>
          <w:tcPr>
            <w:tcW w:w="19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41F0CA0" w14:textId="77777777" w:rsidR="00A836F1" w:rsidRDefault="00CF19F5">
            <w:r>
              <w:rPr>
                <w:color w:val="222222"/>
                <w:sz w:val="20"/>
                <w:szCs w:val="20"/>
              </w:rPr>
              <w:t>Missile supply chain</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6342EC3" w14:textId="77777777" w:rsidR="00A836F1" w:rsidRDefault="00CF19F5">
            <w:r>
              <w:rPr>
                <w:color w:val="222222"/>
                <w:sz w:val="20"/>
                <w:szCs w:val="20"/>
              </w:rPr>
              <w:t>Drone inventory</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AF2EA79" w14:textId="77777777" w:rsidR="00A836F1" w:rsidRDefault="00CF19F5">
            <w:r>
              <w:rPr>
                <w:color w:val="222222"/>
                <w:sz w:val="20"/>
                <w:szCs w:val="20"/>
              </w:rPr>
              <w:t>Electrical power only</w:t>
            </w:r>
          </w:p>
        </w:tc>
      </w:tr>
    </w:tbl>
    <w:p w14:paraId="5280DFEC" w14:textId="32FEA27C" w:rsidR="00A836F1" w:rsidRDefault="00027601">
      <w:pPr>
        <w:spacing w:before="80"/>
      </w:pPr>
      <w:r>
        <w:t xml:space="preserve">* </w:t>
      </w:r>
      <w:r w:rsidR="00B3795E">
        <w:t xml:space="preserve">This is the cost for the power only, </w:t>
      </w:r>
      <w:r w:rsidR="00BA01F0">
        <w:t xml:space="preserve">thermal management </w:t>
      </w:r>
      <w:r w:rsidR="00FC6271">
        <w:t>consumables</w:t>
      </w:r>
      <w:r w:rsidR="00B3795E">
        <w:t xml:space="preserve">, </w:t>
      </w:r>
      <w:r w:rsidR="000D4240">
        <w:t xml:space="preserve">optics </w:t>
      </w:r>
      <w:r w:rsidR="00FC6271">
        <w:t>maintenance</w:t>
      </w:r>
      <w:r w:rsidR="00B3795E">
        <w:t xml:space="preserve">, </w:t>
      </w:r>
      <w:proofErr w:type="spellStart"/>
      <w:r w:rsidR="00B3795E">
        <w:t>etc</w:t>
      </w:r>
      <w:proofErr w:type="spellEnd"/>
      <w:r w:rsidR="00B3795E">
        <w:t xml:space="preserve">, </w:t>
      </w:r>
      <w:r w:rsidR="00FC6271">
        <w:t>are not included.</w:t>
      </w:r>
    </w:p>
    <w:p w14:paraId="351B363B" w14:textId="77777777" w:rsidR="00A836F1" w:rsidRDefault="00CF19F5">
      <w:pPr>
        <w:pStyle w:val="Heading1"/>
        <w:pBdr>
          <w:bottom w:val="single" w:sz="6" w:space="4" w:color="1B3A6B"/>
        </w:pBdr>
      </w:pPr>
      <w:r>
        <w:lastRenderedPageBreak/>
        <w:t>Energy Storage &amp; Distribution: The Enabling Architecture</w:t>
      </w:r>
    </w:p>
    <w:p w14:paraId="6FFC3293" w14:textId="77777777" w:rsidR="00A836F1" w:rsidRDefault="00CF19F5">
      <w:pPr>
        <w:pStyle w:val="Heading2"/>
      </w:pPr>
      <w:r>
        <w:t>The Power Problem in Plain Terms</w:t>
      </w:r>
    </w:p>
    <w:p w14:paraId="392D13A2" w14:textId="3620852B" w:rsidR="00A836F1" w:rsidRDefault="009E7361">
      <w:pPr>
        <w:spacing w:before="80" w:after="120" w:line="276" w:lineRule="auto"/>
        <w:jc w:val="both"/>
      </w:pPr>
      <w:r>
        <w:rPr>
          <w:color w:val="222222"/>
        </w:rPr>
        <w:t>In simplest terms, a</w:t>
      </w:r>
      <w:r w:rsidR="00CF19F5">
        <w:rPr>
          <w:color w:val="222222"/>
        </w:rPr>
        <w:t xml:space="preserve"> fiber laser DEW system draws electrical power at a rate governed by its optical output and </w:t>
      </w:r>
      <w:r w:rsidR="00CF19F5" w:rsidRPr="0013223D">
        <w:rPr>
          <w:color w:val="222222"/>
        </w:rPr>
        <w:t>wall-plug efficiency</w:t>
      </w:r>
      <w:r w:rsidR="00CF19F5">
        <w:rPr>
          <w:color w:val="222222"/>
        </w:rPr>
        <w:t xml:space="preserve"> (WPE). At approximately 35% WPE with </w:t>
      </w:r>
      <w:r w:rsidR="006C424B">
        <w:rPr>
          <w:color w:val="222222"/>
        </w:rPr>
        <w:t xml:space="preserve">an assumed </w:t>
      </w:r>
      <w:r w:rsidR="00CF19F5">
        <w:rPr>
          <w:color w:val="222222"/>
        </w:rPr>
        <w:t>15% cooling overhead</w:t>
      </w:r>
      <w:r w:rsidR="002721B0">
        <w:rPr>
          <w:color w:val="222222"/>
        </w:rPr>
        <w:t xml:space="preserve"> as a planning factor</w:t>
      </w:r>
      <w:r w:rsidR="00CF19F5">
        <w:rPr>
          <w:color w:val="222222"/>
        </w:rPr>
        <w:t>, the governing formula is:</w:t>
      </w:r>
    </w:p>
    <w:p w14:paraId="11570CCA" w14:textId="2E4E2071" w:rsidR="00A836F1" w:rsidRDefault="00CF19F5">
      <w:pPr>
        <w:pBdr>
          <w:left w:val="single" w:sz="8" w:space="0" w:color="1B3A6B"/>
        </w:pBdr>
        <w:shd w:val="clear" w:color="auto" w:fill="D6E4F7"/>
        <w:spacing w:before="120" w:after="120"/>
        <w:ind w:left="720" w:right="720"/>
        <w:jc w:val="center"/>
      </w:pPr>
      <w:r>
        <w:rPr>
          <w:rFonts w:ascii="Courier New" w:eastAsia="Courier New" w:hAnsi="Courier New" w:cs="Courier New"/>
          <w:b/>
          <w:bCs/>
          <w:color w:val="1B3A6B"/>
        </w:rPr>
        <w:t>System Draw (kW) = Optical Power</w:t>
      </w:r>
      <w:r w:rsidR="00B714A0">
        <w:rPr>
          <w:rFonts w:ascii="Courier New" w:eastAsia="Courier New" w:hAnsi="Courier New" w:cs="Courier New"/>
          <w:b/>
          <w:bCs/>
          <w:color w:val="1B3A6B"/>
        </w:rPr>
        <w:t xml:space="preserve"> (k</w:t>
      </w:r>
      <w:r w:rsidR="00DE2700">
        <w:rPr>
          <w:rFonts w:ascii="Courier New" w:eastAsia="Courier New" w:hAnsi="Courier New" w:cs="Courier New"/>
          <w:b/>
          <w:bCs/>
          <w:color w:val="1B3A6B"/>
        </w:rPr>
        <w:t>W</w:t>
      </w:r>
      <w:r w:rsidR="00B714A0">
        <w:rPr>
          <w:rFonts w:ascii="Courier New" w:eastAsia="Courier New" w:hAnsi="Courier New" w:cs="Courier New"/>
          <w:b/>
          <w:bCs/>
          <w:color w:val="1B3A6B"/>
        </w:rPr>
        <w:t>)</w:t>
      </w:r>
      <w:r>
        <w:rPr>
          <w:rFonts w:ascii="Courier New" w:eastAsia="Courier New" w:hAnsi="Courier New" w:cs="Courier New"/>
          <w:b/>
          <w:bCs/>
          <w:color w:val="1B3A6B"/>
        </w:rPr>
        <w:t xml:space="preserve"> ÷ 0.35 WPE × 1.15 cooling overhead</w:t>
      </w:r>
    </w:p>
    <w:p w14:paraId="53925A2D" w14:textId="09744780" w:rsidR="00A836F1" w:rsidRDefault="00CF19F5">
      <w:pPr>
        <w:spacing w:before="80" w:after="120" w:line="276" w:lineRule="auto"/>
        <w:jc w:val="both"/>
      </w:pPr>
      <w:r>
        <w:rPr>
          <w:color w:val="222222"/>
        </w:rPr>
        <w:t xml:space="preserve">This yields a total electrical draw of approximately 16.4 kW for a </w:t>
      </w:r>
      <w:proofErr w:type="gramStart"/>
      <w:r>
        <w:rPr>
          <w:color w:val="222222"/>
        </w:rPr>
        <w:t>5 kW</w:t>
      </w:r>
      <w:proofErr w:type="gramEnd"/>
      <w:r>
        <w:rPr>
          <w:color w:val="222222"/>
        </w:rPr>
        <w:t xml:space="preserve"> laser and 65.7 kW for a </w:t>
      </w:r>
      <w:proofErr w:type="gramStart"/>
      <w:r>
        <w:rPr>
          <w:color w:val="222222"/>
        </w:rPr>
        <w:t>20 kW</w:t>
      </w:r>
      <w:proofErr w:type="gramEnd"/>
      <w:r>
        <w:rPr>
          <w:color w:val="222222"/>
        </w:rPr>
        <w:t xml:space="preserve"> laser</w:t>
      </w:r>
      <w:r w:rsidR="00EA7B4C">
        <w:rPr>
          <w:color w:val="222222"/>
        </w:rPr>
        <w:t xml:space="preserve">, </w:t>
      </w:r>
      <w:r>
        <w:rPr>
          <w:color w:val="222222"/>
        </w:rPr>
        <w:t>a 4× increase in power demand for a 4× increase in optical output. Most legacy vehicle electrical systems, even with upgrades, cannot deliver this sustained draw from the drivetrain alone. Energy storage bridges the gap between what the platform can generate continuously and what the weapon requires during engagement.</w:t>
      </w:r>
    </w:p>
    <w:p w14:paraId="309A646A" w14:textId="77777777" w:rsidR="00A836F1" w:rsidRDefault="00CF19F5">
      <w:pPr>
        <w:pStyle w:val="Heading2"/>
      </w:pPr>
      <w:r>
        <w:t>Battery Architecture Options</w:t>
      </w:r>
    </w:p>
    <w:p w14:paraId="2E0AF7D9" w14:textId="41EB51E3" w:rsidR="00A836F1" w:rsidRDefault="00CF19F5">
      <w:pPr>
        <w:spacing w:before="80" w:after="120" w:line="276" w:lineRule="auto"/>
        <w:jc w:val="both"/>
      </w:pPr>
      <w:r>
        <w:rPr>
          <w:color w:val="222222"/>
        </w:rPr>
        <w:t xml:space="preserve">Two primary battery architectures </w:t>
      </w:r>
      <w:r w:rsidR="009E7361">
        <w:rPr>
          <w:color w:val="222222"/>
        </w:rPr>
        <w:t xml:space="preserve">are available </w:t>
      </w:r>
      <w:r w:rsidR="00CF5248">
        <w:rPr>
          <w:color w:val="222222"/>
        </w:rPr>
        <w:t xml:space="preserve">now for </w:t>
      </w:r>
      <w:r w:rsidR="009E7361">
        <w:rPr>
          <w:color w:val="222222"/>
        </w:rPr>
        <w:t>military application</w:t>
      </w:r>
      <w:r w:rsidR="003C7311">
        <w:rPr>
          <w:color w:val="222222"/>
        </w:rPr>
        <w:t>s</w:t>
      </w:r>
      <w:r w:rsidR="009E7361">
        <w:rPr>
          <w:color w:val="222222"/>
        </w:rPr>
        <w:t>, 24V DC and 400-600V DC</w:t>
      </w:r>
      <w:r>
        <w:rPr>
          <w:color w:val="222222"/>
        </w:rPr>
        <w:t>. The selection between them involves tradeoffs in energy capacity, bus voltage, cabling complexity, and system integration</w:t>
      </w:r>
      <w:r w:rsidR="00FE130F">
        <w:rPr>
          <w:color w:val="222222"/>
        </w:rPr>
        <w:t xml:space="preserve">. With </w:t>
      </w:r>
      <w:r w:rsidR="00D409B5">
        <w:rPr>
          <w:color w:val="222222"/>
        </w:rPr>
        <w:t xml:space="preserve">size and weight </w:t>
      </w:r>
      <w:r w:rsidR="00FE130F">
        <w:rPr>
          <w:color w:val="222222"/>
        </w:rPr>
        <w:t>considerations</w:t>
      </w:r>
      <w:r w:rsidR="00D409B5">
        <w:rPr>
          <w:color w:val="222222"/>
        </w:rPr>
        <w:t xml:space="preserve"> a 5 kWh </w:t>
      </w:r>
      <w:r w:rsidR="004C4D53">
        <w:rPr>
          <w:color w:val="222222"/>
        </w:rPr>
        <w:t xml:space="preserve">and 15 kWh </w:t>
      </w:r>
      <w:r w:rsidR="00FE130F">
        <w:rPr>
          <w:color w:val="222222"/>
        </w:rPr>
        <w:t xml:space="preserve">storage solution was used </w:t>
      </w:r>
      <w:r w:rsidR="004C4D53">
        <w:rPr>
          <w:color w:val="222222"/>
        </w:rPr>
        <w:t>for this analysis.</w:t>
      </w:r>
    </w:p>
    <w:p w14:paraId="75D3024A" w14:textId="219409EB" w:rsidR="00A836F1" w:rsidRDefault="00CF19F5">
      <w:pPr>
        <w:pStyle w:val="ListParagraph"/>
        <w:numPr>
          <w:ilvl w:val="0"/>
          <w:numId w:val="2"/>
        </w:numPr>
        <w:spacing w:before="60" w:after="60"/>
      </w:pPr>
      <w:r>
        <w:rPr>
          <w:color w:val="222222"/>
        </w:rPr>
        <w:t xml:space="preserve">High-Voltage Architecture (400V, 15 kWh </w:t>
      </w:r>
      <w:r w:rsidR="00446687">
        <w:rPr>
          <w:color w:val="222222"/>
        </w:rPr>
        <w:t>storage</w:t>
      </w:r>
      <w:r>
        <w:rPr>
          <w:color w:val="222222"/>
        </w:rPr>
        <w:t xml:space="preserve">): Operates natively at 400V, </w:t>
      </w:r>
      <w:r w:rsidR="009E7361">
        <w:rPr>
          <w:color w:val="222222"/>
        </w:rPr>
        <w:t xml:space="preserve">manageable power </w:t>
      </w:r>
      <w:r>
        <w:rPr>
          <w:color w:val="222222"/>
        </w:rPr>
        <w:t>draw</w:t>
      </w:r>
      <w:r w:rsidR="009E7361">
        <w:rPr>
          <w:color w:val="222222"/>
        </w:rPr>
        <w:t>, w</w:t>
      </w:r>
      <w:r>
        <w:rPr>
          <w:color w:val="222222"/>
        </w:rPr>
        <w:t>ithin standard high-voltage wiring tolerances. Combined system efficiency reaches approximately 87.4%, delivering roughly 13.1 kWh of usable energy. Continuous runtime at 5 kW reaches nearly 48 minutes; at 20 kW, approximately 12 minutes with 239 counter-UAS shots available per charge at a 3-second dwell.</w:t>
      </w:r>
    </w:p>
    <w:p w14:paraId="3B0BD582" w14:textId="47872C78" w:rsidR="00A836F1" w:rsidRDefault="00CF19F5">
      <w:pPr>
        <w:pStyle w:val="ListParagraph"/>
        <w:numPr>
          <w:ilvl w:val="0"/>
          <w:numId w:val="2"/>
        </w:numPr>
        <w:spacing w:before="60" w:after="60"/>
      </w:pPr>
      <w:r>
        <w:rPr>
          <w:color w:val="222222"/>
        </w:rPr>
        <w:t xml:space="preserve">Low-Voltage Architecture (24V, </w:t>
      </w:r>
      <w:r w:rsidR="00FE130F">
        <w:rPr>
          <w:color w:val="222222"/>
        </w:rPr>
        <w:t>5</w:t>
      </w:r>
      <w:r>
        <w:rPr>
          <w:color w:val="222222"/>
        </w:rPr>
        <w:t xml:space="preserve"> kWh class with boost inverter): Lighter and more </w:t>
      </w:r>
      <w:proofErr w:type="gramStart"/>
      <w:r>
        <w:rPr>
          <w:color w:val="222222"/>
        </w:rPr>
        <w:t>portable, but</w:t>
      </w:r>
      <w:proofErr w:type="gramEnd"/>
      <w:r>
        <w:rPr>
          <w:color w:val="222222"/>
        </w:rPr>
        <w:t xml:space="preserve"> requires a boost inverter to step voltage up before delivery to the weapon system — adding weight, complexity, and an efficiency penalty. At 5 kW, the 24V pack provides approximately </w:t>
      </w:r>
      <w:r w:rsidR="00C927A7">
        <w:rPr>
          <w:color w:val="222222"/>
        </w:rPr>
        <w:t>15.9</w:t>
      </w:r>
      <w:r>
        <w:rPr>
          <w:color w:val="222222"/>
        </w:rPr>
        <w:t xml:space="preserve"> minutes of runtime and roughly </w:t>
      </w:r>
      <w:r w:rsidR="00C927A7">
        <w:rPr>
          <w:color w:val="222222"/>
        </w:rPr>
        <w:t>319</w:t>
      </w:r>
      <w:r>
        <w:rPr>
          <w:color w:val="222222"/>
        </w:rPr>
        <w:t xml:space="preserve"> counter-UAS shots. </w:t>
      </w:r>
      <w:r w:rsidR="009E7361">
        <w:rPr>
          <w:color w:val="222222"/>
        </w:rPr>
        <w:t xml:space="preserve">The system is </w:t>
      </w:r>
      <w:proofErr w:type="gramStart"/>
      <w:r w:rsidR="009E7361">
        <w:rPr>
          <w:color w:val="222222"/>
        </w:rPr>
        <w:t>constrained</w:t>
      </w:r>
      <w:proofErr w:type="gramEnd"/>
      <w:r w:rsidR="009E7361">
        <w:rPr>
          <w:color w:val="222222"/>
        </w:rPr>
        <w:t xml:space="preserve"> </w:t>
      </w:r>
      <w:r w:rsidR="00DF5449">
        <w:rPr>
          <w:color w:val="222222"/>
        </w:rPr>
        <w:t xml:space="preserve">supplying </w:t>
      </w:r>
      <w:proofErr w:type="gramStart"/>
      <w:r w:rsidR="00DF5449">
        <w:rPr>
          <w:color w:val="222222"/>
        </w:rPr>
        <w:t>a</w:t>
      </w:r>
      <w:r w:rsidR="009E7361">
        <w:rPr>
          <w:color w:val="222222"/>
        </w:rPr>
        <w:t xml:space="preserve"> 20</w:t>
      </w:r>
      <w:proofErr w:type="gramEnd"/>
      <w:r w:rsidR="009E7361">
        <w:rPr>
          <w:color w:val="222222"/>
        </w:rPr>
        <w:t>kW</w:t>
      </w:r>
      <w:r w:rsidR="00DF5449">
        <w:rPr>
          <w:color w:val="222222"/>
        </w:rPr>
        <w:t xml:space="preserve"> DEW</w:t>
      </w:r>
      <w:r>
        <w:rPr>
          <w:color w:val="222222"/>
        </w:rPr>
        <w:t>.</w:t>
      </w:r>
    </w:p>
    <w:p w14:paraId="500AA32F" w14:textId="413A519B" w:rsidR="00A836F1" w:rsidRDefault="00CF19F5">
      <w:pPr>
        <w:pBdr>
          <w:left w:val="single" w:sz="18" w:space="12" w:color="C8392B"/>
        </w:pBdr>
        <w:spacing w:before="180" w:after="180"/>
        <w:ind w:left="440"/>
      </w:pPr>
      <w:r>
        <w:rPr>
          <w:i/>
          <w:iCs/>
          <w:color w:val="333333"/>
        </w:rPr>
        <w:t xml:space="preserve">The 400V/15 kWh architecture is the sole viable primary power source for 20 kW DEW operations. </w:t>
      </w:r>
      <w:r w:rsidR="00975AB2">
        <w:rPr>
          <w:i/>
          <w:iCs/>
          <w:color w:val="333333"/>
        </w:rPr>
        <w:t>A</w:t>
      </w:r>
      <w:r>
        <w:rPr>
          <w:i/>
          <w:iCs/>
          <w:color w:val="333333"/>
        </w:rPr>
        <w:t xml:space="preserve"> 24V/</w:t>
      </w:r>
      <w:r w:rsidR="00DA0ABB">
        <w:rPr>
          <w:i/>
          <w:iCs/>
          <w:color w:val="333333"/>
        </w:rPr>
        <w:t>5</w:t>
      </w:r>
      <w:r>
        <w:rPr>
          <w:i/>
          <w:iCs/>
          <w:color w:val="333333"/>
        </w:rPr>
        <w:t xml:space="preserve"> kWh pack remains highly useful as a lightweight solution for 5 kW missions, quick-reaction supplements, and dismounted operations.</w:t>
      </w:r>
    </w:p>
    <w:p w14:paraId="43231C70" w14:textId="0480D0F7" w:rsidR="00A836F1" w:rsidRDefault="00CF19F5">
      <w:pPr>
        <w:pStyle w:val="Heading2"/>
      </w:pPr>
      <w:r>
        <w:t>Shot Capacity by Mission Type</w:t>
      </w:r>
      <w:r w:rsidR="005E3450">
        <w:t xml:space="preserve"> – 5kW DEW</w:t>
      </w:r>
    </w:p>
    <w:p w14:paraId="3506D0C6" w14:textId="6E2F7DAA" w:rsidR="00A836F1" w:rsidRDefault="00CF19F5">
      <w:pPr>
        <w:spacing w:before="80" w:after="120" w:line="276" w:lineRule="auto"/>
        <w:jc w:val="both"/>
      </w:pPr>
      <w:r>
        <w:rPr>
          <w:color w:val="222222"/>
        </w:rPr>
        <w:t>Energy storage capacity translates directly into operational shot depth — the DEW equivalent of a magazine. The table below illustrates shot counts for mission profiles across both architectures at 5 kW optical output: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00"/>
        <w:gridCol w:w="2480"/>
        <w:gridCol w:w="2480"/>
      </w:tblGrid>
      <w:tr w:rsidR="00A836F1" w14:paraId="1712232E" w14:textId="77777777">
        <w:trPr>
          <w:tblHeader/>
        </w:trPr>
        <w:tc>
          <w:tcPr>
            <w:tcW w:w="28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61841ED5" w14:textId="77777777" w:rsidR="00A836F1" w:rsidRDefault="00CF19F5">
            <w:r>
              <w:rPr>
                <w:b/>
                <w:bCs/>
                <w:color w:val="FFFFFF"/>
                <w:sz w:val="20"/>
                <w:szCs w:val="20"/>
              </w:rPr>
              <w:t>Mission Type</w:t>
            </w:r>
          </w:p>
        </w:tc>
        <w:tc>
          <w:tcPr>
            <w:tcW w:w="16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249FC898" w14:textId="77777777" w:rsidR="00A836F1" w:rsidRDefault="00CF19F5">
            <w:r>
              <w:rPr>
                <w:b/>
                <w:bCs/>
                <w:color w:val="FFFFFF"/>
                <w:sz w:val="20"/>
                <w:szCs w:val="20"/>
              </w:rPr>
              <w:t>Dwell Time</w:t>
            </w:r>
          </w:p>
        </w:tc>
        <w:tc>
          <w:tcPr>
            <w:tcW w:w="248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20DF2252" w14:textId="77777777" w:rsidR="00A836F1" w:rsidRDefault="00CF19F5">
            <w:r>
              <w:rPr>
                <w:b/>
                <w:bCs/>
                <w:color w:val="FFFFFF"/>
                <w:sz w:val="20"/>
                <w:szCs w:val="20"/>
              </w:rPr>
              <w:t>400V / 15 kWh</w:t>
            </w:r>
          </w:p>
        </w:tc>
        <w:tc>
          <w:tcPr>
            <w:tcW w:w="248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2B3478FC" w14:textId="03B6F7C2" w:rsidR="00A836F1" w:rsidRDefault="00CF19F5">
            <w:r>
              <w:rPr>
                <w:b/>
                <w:bCs/>
                <w:color w:val="FFFFFF"/>
                <w:sz w:val="20"/>
                <w:szCs w:val="20"/>
              </w:rPr>
              <w:t xml:space="preserve">24V / </w:t>
            </w:r>
            <w:r w:rsidR="00DA0ABB">
              <w:rPr>
                <w:b/>
                <w:bCs/>
                <w:color w:val="FFFFFF"/>
                <w:sz w:val="20"/>
                <w:szCs w:val="20"/>
              </w:rPr>
              <w:t>5</w:t>
            </w:r>
            <w:r>
              <w:rPr>
                <w:b/>
                <w:bCs/>
                <w:color w:val="FFFFFF"/>
                <w:sz w:val="20"/>
                <w:szCs w:val="20"/>
              </w:rPr>
              <w:t xml:space="preserve"> kWh</w:t>
            </w:r>
          </w:p>
        </w:tc>
      </w:tr>
      <w:tr w:rsidR="00A836F1" w14:paraId="4BA77343"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DDC6810" w14:textId="77777777" w:rsidR="00A836F1" w:rsidRDefault="00CF19F5">
            <w:r>
              <w:rPr>
                <w:color w:val="222222"/>
                <w:sz w:val="20"/>
                <w:szCs w:val="20"/>
              </w:rPr>
              <w:t>Counter-UAS (drone kill)</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B910B2B" w14:textId="77777777" w:rsidR="00A836F1" w:rsidRDefault="00CF19F5">
            <w:r>
              <w:rPr>
                <w:color w:val="222222"/>
                <w:sz w:val="20"/>
                <w:szCs w:val="20"/>
              </w:rPr>
              <w:t>3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6667D44" w14:textId="77777777" w:rsidR="00A836F1" w:rsidRDefault="00CF19F5">
            <w:r>
              <w:rPr>
                <w:color w:val="222222"/>
                <w:sz w:val="20"/>
                <w:szCs w:val="20"/>
              </w:rPr>
              <w:t>~959 shots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4E04AEF" w14:textId="2008C8A4" w:rsidR="00A836F1" w:rsidRDefault="00CF19F5">
            <w:r>
              <w:rPr>
                <w:color w:val="222222"/>
                <w:sz w:val="20"/>
                <w:szCs w:val="20"/>
              </w:rPr>
              <w:t>~</w:t>
            </w:r>
            <w:r w:rsidR="00DA0ABB">
              <w:rPr>
                <w:color w:val="222222"/>
                <w:sz w:val="20"/>
                <w:szCs w:val="20"/>
              </w:rPr>
              <w:t>319</w:t>
            </w:r>
            <w:r>
              <w:rPr>
                <w:color w:val="222222"/>
                <w:sz w:val="20"/>
                <w:szCs w:val="20"/>
              </w:rPr>
              <w:t xml:space="preserve"> shots</w:t>
            </w:r>
          </w:p>
        </w:tc>
      </w:tr>
      <w:tr w:rsidR="00A836F1" w14:paraId="357440E3"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1FDB345" w14:textId="77777777" w:rsidR="00A836F1" w:rsidRDefault="00CF19F5">
            <w:r>
              <w:rPr>
                <w:color w:val="222222"/>
                <w:sz w:val="20"/>
                <w:szCs w:val="20"/>
              </w:rPr>
              <w:t>Counter-UAS (drone kill)</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CD3476B" w14:textId="77777777" w:rsidR="00A836F1" w:rsidRDefault="00CF19F5">
            <w:r>
              <w:rPr>
                <w:color w:val="222222"/>
                <w:sz w:val="20"/>
                <w:szCs w:val="20"/>
              </w:rPr>
              <w:t>15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0679655" w14:textId="77777777" w:rsidR="00A836F1" w:rsidRDefault="00CF19F5">
            <w:r>
              <w:rPr>
                <w:color w:val="222222"/>
                <w:sz w:val="20"/>
                <w:szCs w:val="20"/>
              </w:rPr>
              <w:t>~192 shots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0FF1923" w14:textId="365A2B2D" w:rsidR="00A836F1" w:rsidRDefault="00CF19F5">
            <w:r>
              <w:rPr>
                <w:color w:val="222222"/>
                <w:sz w:val="20"/>
                <w:szCs w:val="20"/>
              </w:rPr>
              <w:t>~</w:t>
            </w:r>
            <w:r w:rsidR="0062349B">
              <w:rPr>
                <w:color w:val="222222"/>
                <w:sz w:val="20"/>
                <w:szCs w:val="20"/>
              </w:rPr>
              <w:t>63</w:t>
            </w:r>
            <w:r>
              <w:rPr>
                <w:color w:val="222222"/>
                <w:sz w:val="20"/>
                <w:szCs w:val="20"/>
              </w:rPr>
              <w:t xml:space="preserve"> shots</w:t>
            </w:r>
          </w:p>
        </w:tc>
      </w:tr>
      <w:tr w:rsidR="00A836F1" w14:paraId="26F79712"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7EA10E4" w14:textId="77777777" w:rsidR="00A836F1" w:rsidRDefault="00CF19F5">
            <w:r>
              <w:rPr>
                <w:color w:val="222222"/>
                <w:sz w:val="20"/>
                <w:szCs w:val="20"/>
              </w:rPr>
              <w:t>Counter-mortar / rocket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996DF27" w14:textId="77777777" w:rsidR="00A836F1" w:rsidRDefault="00CF19F5">
            <w:r>
              <w:rPr>
                <w:color w:val="222222"/>
                <w:sz w:val="20"/>
                <w:szCs w:val="20"/>
              </w:rPr>
              <w:t>1 second</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BFBE3B0" w14:textId="77777777" w:rsidR="00A836F1" w:rsidRDefault="00CF19F5">
            <w:r>
              <w:rPr>
                <w:color w:val="222222"/>
                <w:sz w:val="20"/>
                <w:szCs w:val="20"/>
              </w:rPr>
              <w:t>~2,880 shots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95AAEFA" w14:textId="75A626B7" w:rsidR="00A836F1" w:rsidRDefault="00CF19F5">
            <w:r>
              <w:rPr>
                <w:color w:val="222222"/>
                <w:sz w:val="20"/>
                <w:szCs w:val="20"/>
              </w:rPr>
              <w:t>~</w:t>
            </w:r>
            <w:r w:rsidR="0062349B">
              <w:rPr>
                <w:color w:val="222222"/>
                <w:sz w:val="20"/>
                <w:szCs w:val="20"/>
              </w:rPr>
              <w:t>957</w:t>
            </w:r>
            <w:r>
              <w:rPr>
                <w:color w:val="222222"/>
                <w:sz w:val="20"/>
                <w:szCs w:val="20"/>
              </w:rPr>
              <w:t xml:space="preserve"> shots</w:t>
            </w:r>
          </w:p>
        </w:tc>
      </w:tr>
      <w:tr w:rsidR="00A836F1" w14:paraId="2402A6B6"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6B56E6" w14:textId="77777777" w:rsidR="00A836F1" w:rsidRDefault="00CF19F5">
            <w:r>
              <w:rPr>
                <w:color w:val="222222"/>
                <w:sz w:val="20"/>
                <w:szCs w:val="20"/>
              </w:rPr>
              <w:t>Counter-mortar / rocket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7F1625D" w14:textId="77777777" w:rsidR="00A836F1" w:rsidRDefault="00CF19F5">
            <w:r>
              <w:rPr>
                <w:color w:val="222222"/>
                <w:sz w:val="20"/>
                <w:szCs w:val="20"/>
              </w:rPr>
              <w:t>5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2575517" w14:textId="77777777" w:rsidR="00A836F1" w:rsidRDefault="00CF19F5">
            <w:r>
              <w:rPr>
                <w:color w:val="222222"/>
                <w:sz w:val="20"/>
                <w:szCs w:val="20"/>
              </w:rPr>
              <w:t>~575 shots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B681BE3" w14:textId="0C08BE36" w:rsidR="00A836F1" w:rsidRDefault="00CF19F5">
            <w:r>
              <w:rPr>
                <w:color w:val="222222"/>
                <w:sz w:val="20"/>
                <w:szCs w:val="20"/>
              </w:rPr>
              <w:t>~</w:t>
            </w:r>
            <w:r w:rsidR="00BE52AB">
              <w:rPr>
                <w:color w:val="222222"/>
                <w:sz w:val="20"/>
                <w:szCs w:val="20"/>
              </w:rPr>
              <w:t>191</w:t>
            </w:r>
            <w:r>
              <w:rPr>
                <w:color w:val="222222"/>
                <w:sz w:val="20"/>
                <w:szCs w:val="20"/>
              </w:rPr>
              <w:t xml:space="preserve"> shots</w:t>
            </w:r>
          </w:p>
        </w:tc>
      </w:tr>
      <w:tr w:rsidR="00A836F1" w14:paraId="60F8BA10"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4C26664" w14:textId="77777777" w:rsidR="00A836F1" w:rsidRDefault="00CF19F5">
            <w:r>
              <w:rPr>
                <w:color w:val="222222"/>
                <w:sz w:val="20"/>
                <w:szCs w:val="20"/>
              </w:rPr>
              <w:t>ISR dazzling / blinding</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0DECEBE" w14:textId="77777777" w:rsidR="00A836F1" w:rsidRDefault="00CF19F5">
            <w:r>
              <w:rPr>
                <w:color w:val="222222"/>
                <w:sz w:val="20"/>
                <w:szCs w:val="20"/>
              </w:rPr>
              <w:t>&lt;1 second</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EADFC47" w14:textId="77777777" w:rsidR="00A836F1" w:rsidRDefault="00CF19F5">
            <w:r>
              <w:rPr>
                <w:color w:val="222222"/>
                <w:sz w:val="20"/>
                <w:szCs w:val="20"/>
              </w:rPr>
              <w:t>3,200+ shots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3B424E7" w14:textId="1ACD2A88" w:rsidR="00A836F1" w:rsidRDefault="00BE52AB">
            <w:r>
              <w:rPr>
                <w:color w:val="222222"/>
                <w:sz w:val="20"/>
                <w:szCs w:val="20"/>
              </w:rPr>
              <w:t>1,100</w:t>
            </w:r>
            <w:r w:rsidR="00CF19F5">
              <w:rPr>
                <w:color w:val="222222"/>
                <w:sz w:val="20"/>
                <w:szCs w:val="20"/>
              </w:rPr>
              <w:t>+ shots</w:t>
            </w:r>
          </w:p>
        </w:tc>
      </w:tr>
      <w:tr w:rsidR="00A836F1" w14:paraId="37722B28"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06D34D" w14:textId="77777777" w:rsidR="00A836F1" w:rsidRDefault="00CF19F5">
            <w:r>
              <w:rPr>
                <w:color w:val="222222"/>
                <w:sz w:val="20"/>
                <w:szCs w:val="20"/>
              </w:rPr>
              <w:lastRenderedPageBreak/>
              <w:t>Material penetration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DE5027F" w14:textId="77777777" w:rsidR="00A836F1" w:rsidRDefault="00CF19F5">
            <w:r>
              <w:rPr>
                <w:color w:val="222222"/>
                <w:sz w:val="20"/>
                <w:szCs w:val="20"/>
              </w:rPr>
              <w:t>10–60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59D8D98" w14:textId="77777777" w:rsidR="00A836F1" w:rsidRDefault="00CF19F5">
            <w:r>
              <w:rPr>
                <w:color w:val="222222"/>
                <w:sz w:val="20"/>
                <w:szCs w:val="20"/>
              </w:rPr>
              <w:t>48–288 shots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84DB052" w14:textId="1B98247D" w:rsidR="00A836F1" w:rsidRDefault="00CF19F5">
            <w:r>
              <w:rPr>
                <w:color w:val="222222"/>
                <w:sz w:val="20"/>
                <w:szCs w:val="20"/>
              </w:rPr>
              <w:t>1</w:t>
            </w:r>
            <w:r w:rsidR="00BE52AB">
              <w:rPr>
                <w:color w:val="222222"/>
                <w:sz w:val="20"/>
                <w:szCs w:val="20"/>
              </w:rPr>
              <w:t>6</w:t>
            </w:r>
            <w:r>
              <w:rPr>
                <w:color w:val="222222"/>
                <w:sz w:val="20"/>
                <w:szCs w:val="20"/>
              </w:rPr>
              <w:t>–</w:t>
            </w:r>
            <w:r w:rsidR="00BE52AB">
              <w:rPr>
                <w:color w:val="222222"/>
                <w:sz w:val="20"/>
                <w:szCs w:val="20"/>
              </w:rPr>
              <w:t>95</w:t>
            </w:r>
            <w:r>
              <w:rPr>
                <w:color w:val="222222"/>
                <w:sz w:val="20"/>
                <w:szCs w:val="20"/>
              </w:rPr>
              <w:t xml:space="preserve"> shots</w:t>
            </w:r>
          </w:p>
        </w:tc>
      </w:tr>
    </w:tbl>
    <w:p w14:paraId="2027B11A" w14:textId="3AA219DE" w:rsidR="005E3450" w:rsidRDefault="005E3450" w:rsidP="005E3450">
      <w:pPr>
        <w:pStyle w:val="Heading2"/>
      </w:pPr>
      <w:r>
        <w:t xml:space="preserve">Shot Capacity by Mission Type — 20 kW DEW </w:t>
      </w:r>
    </w:p>
    <w:p w14:paraId="2DC1F761" w14:textId="33FE6F61" w:rsidR="005E3450" w:rsidRDefault="005E3450" w:rsidP="005E3450">
      <w:pPr>
        <w:spacing w:before="80" w:after="120" w:line="276" w:lineRule="auto"/>
        <w:jc w:val="both"/>
      </w:pPr>
      <w:r>
        <w:rPr>
          <w:color w:val="222222"/>
        </w:rPr>
        <w:t xml:space="preserve">At 20 kW optical output, total system electrical draw increases to approximately 65.7 kW — a 4× increase over the </w:t>
      </w:r>
      <w:proofErr w:type="gramStart"/>
      <w:r>
        <w:rPr>
          <w:color w:val="222222"/>
        </w:rPr>
        <w:t>5 kW</w:t>
      </w:r>
      <w:proofErr w:type="gramEnd"/>
      <w:r>
        <w:rPr>
          <w:color w:val="222222"/>
        </w:rPr>
        <w:t xml:space="preserve"> system. Shot counts scale inversely with power: doubling optical output halves the number of engagements per charge. The 400V / 15 kWh pack remains the only viable primary architecture at this power level, providing roughly 12 minutes of continuous runtime. The 24V / </w:t>
      </w:r>
      <w:r w:rsidR="00EB3FE6">
        <w:rPr>
          <w:color w:val="222222"/>
        </w:rPr>
        <w:t>5</w:t>
      </w:r>
      <w:r>
        <w:rPr>
          <w:color w:val="222222"/>
        </w:rPr>
        <w:t xml:space="preserve"> kWh pack cannot sustain a high-intensity </w:t>
      </w:r>
      <w:r w:rsidR="00EB3FE6">
        <w:rPr>
          <w:color w:val="222222"/>
        </w:rPr>
        <w:t>mission</w:t>
      </w:r>
      <w:r>
        <w:rPr>
          <w:color w:val="222222"/>
        </w:rPr>
        <w:t xml:space="preserve"> at 20 kW and is therefore excluded from primary planning at this output level.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600"/>
        <w:gridCol w:w="2480"/>
        <w:gridCol w:w="2480"/>
      </w:tblGrid>
      <w:tr w:rsidR="005E3450" w14:paraId="3634E590" w14:textId="77777777" w:rsidTr="008B4842">
        <w:trPr>
          <w:tblHeader/>
        </w:trPr>
        <w:tc>
          <w:tcPr>
            <w:tcW w:w="28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053C2247" w14:textId="77777777" w:rsidR="005E3450" w:rsidRDefault="005E3450" w:rsidP="008B4842">
            <w:r>
              <w:rPr>
                <w:b/>
                <w:bCs/>
                <w:color w:val="FFFFFF"/>
                <w:sz w:val="20"/>
                <w:szCs w:val="20"/>
              </w:rPr>
              <w:t>Mission Type</w:t>
            </w:r>
          </w:p>
        </w:tc>
        <w:tc>
          <w:tcPr>
            <w:tcW w:w="16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6EFBAFB1" w14:textId="77777777" w:rsidR="005E3450" w:rsidRDefault="005E3450" w:rsidP="008B4842">
            <w:r>
              <w:rPr>
                <w:b/>
                <w:bCs/>
                <w:color w:val="FFFFFF"/>
                <w:sz w:val="20"/>
                <w:szCs w:val="20"/>
              </w:rPr>
              <w:t>Dwell Time</w:t>
            </w:r>
          </w:p>
        </w:tc>
        <w:tc>
          <w:tcPr>
            <w:tcW w:w="248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48901874" w14:textId="77777777" w:rsidR="005E3450" w:rsidRDefault="005E3450" w:rsidP="008B4842">
            <w:r>
              <w:rPr>
                <w:b/>
                <w:bCs/>
                <w:color w:val="FFFFFF"/>
                <w:sz w:val="20"/>
                <w:szCs w:val="20"/>
              </w:rPr>
              <w:t>400V / 15 kWh (Primary)</w:t>
            </w:r>
          </w:p>
        </w:tc>
        <w:tc>
          <w:tcPr>
            <w:tcW w:w="248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5B06FD6B" w14:textId="7C849BF1" w:rsidR="005E3450" w:rsidRDefault="005E3450" w:rsidP="008B4842">
            <w:r>
              <w:rPr>
                <w:b/>
                <w:bCs/>
                <w:color w:val="FFFFFF"/>
                <w:sz w:val="20"/>
                <w:szCs w:val="20"/>
              </w:rPr>
              <w:t xml:space="preserve">24V / </w:t>
            </w:r>
            <w:r w:rsidR="00EB3FE6">
              <w:rPr>
                <w:b/>
                <w:bCs/>
                <w:color w:val="FFFFFF"/>
                <w:sz w:val="20"/>
                <w:szCs w:val="20"/>
              </w:rPr>
              <w:t>5</w:t>
            </w:r>
            <w:r>
              <w:rPr>
                <w:b/>
                <w:bCs/>
                <w:color w:val="FFFFFF"/>
                <w:sz w:val="20"/>
                <w:szCs w:val="20"/>
              </w:rPr>
              <w:t xml:space="preserve"> kWh (Note)</w:t>
            </w:r>
          </w:p>
        </w:tc>
      </w:tr>
      <w:tr w:rsidR="005E3450" w14:paraId="0F5A5F39" w14:textId="77777777" w:rsidTr="008B48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6578A2C" w14:textId="77777777" w:rsidR="005E3450" w:rsidRDefault="005E3450" w:rsidP="008B4842">
            <w:r>
              <w:rPr>
                <w:color w:val="222222"/>
                <w:sz w:val="20"/>
                <w:szCs w:val="20"/>
              </w:rPr>
              <w:t>Counter-UAS (drone kill)</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75C910E" w14:textId="77777777" w:rsidR="005E3450" w:rsidRDefault="005E3450" w:rsidP="008B4842">
            <w:r>
              <w:rPr>
                <w:color w:val="222222"/>
                <w:sz w:val="20"/>
                <w:szCs w:val="20"/>
              </w:rPr>
              <w:t>3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5357C1D" w14:textId="77777777" w:rsidR="005E3450" w:rsidRDefault="005E3450" w:rsidP="008B4842">
            <w:r>
              <w:rPr>
                <w:color w:val="222222"/>
                <w:sz w:val="20"/>
                <w:szCs w:val="20"/>
              </w:rPr>
              <w:t>~239 shots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FE71696" w14:textId="7A5DABF7" w:rsidR="005E3450" w:rsidRDefault="005E3450" w:rsidP="008B4842">
            <w:r>
              <w:rPr>
                <w:color w:val="222222"/>
                <w:sz w:val="20"/>
                <w:szCs w:val="20"/>
              </w:rPr>
              <w:t>~</w:t>
            </w:r>
            <w:r w:rsidR="00EB3FE6">
              <w:rPr>
                <w:color w:val="222222"/>
                <w:sz w:val="20"/>
                <w:szCs w:val="20"/>
              </w:rPr>
              <w:t>74</w:t>
            </w:r>
            <w:r>
              <w:rPr>
                <w:color w:val="222222"/>
                <w:sz w:val="20"/>
                <w:szCs w:val="20"/>
              </w:rPr>
              <w:t xml:space="preserve"> shots</w:t>
            </w:r>
          </w:p>
        </w:tc>
      </w:tr>
      <w:tr w:rsidR="005E3450" w14:paraId="1E8C64FA" w14:textId="77777777" w:rsidTr="008B4842">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903C262" w14:textId="77777777" w:rsidR="005E3450" w:rsidRDefault="005E3450" w:rsidP="008B4842">
            <w:r>
              <w:rPr>
                <w:color w:val="222222"/>
                <w:sz w:val="20"/>
                <w:szCs w:val="20"/>
              </w:rPr>
              <w:t>Counter-UAS (drone kill)</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044F7AD" w14:textId="77777777" w:rsidR="005E3450" w:rsidRDefault="005E3450" w:rsidP="008B4842">
            <w:r>
              <w:rPr>
                <w:color w:val="222222"/>
                <w:sz w:val="20"/>
                <w:szCs w:val="20"/>
              </w:rPr>
              <w:t>15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0DE8C07" w14:textId="77777777" w:rsidR="005E3450" w:rsidRDefault="005E3450" w:rsidP="008B4842">
            <w:r>
              <w:rPr>
                <w:color w:val="222222"/>
                <w:sz w:val="20"/>
                <w:szCs w:val="20"/>
              </w:rPr>
              <w:t>~47 shots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4AEBCC3" w14:textId="39C2EF1F" w:rsidR="005E3450" w:rsidRDefault="005E3450" w:rsidP="008B4842">
            <w:r>
              <w:rPr>
                <w:color w:val="222222"/>
                <w:sz w:val="20"/>
                <w:szCs w:val="20"/>
              </w:rPr>
              <w:t>~1</w:t>
            </w:r>
            <w:r w:rsidR="00EB3FE6">
              <w:rPr>
                <w:color w:val="222222"/>
                <w:sz w:val="20"/>
                <w:szCs w:val="20"/>
              </w:rPr>
              <w:t>4</w:t>
            </w:r>
            <w:r>
              <w:rPr>
                <w:color w:val="222222"/>
                <w:sz w:val="20"/>
                <w:szCs w:val="20"/>
              </w:rPr>
              <w:t xml:space="preserve"> shots</w:t>
            </w:r>
          </w:p>
        </w:tc>
      </w:tr>
      <w:tr w:rsidR="005E3450" w14:paraId="04A9583C" w14:textId="77777777" w:rsidTr="008B48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B0A8006" w14:textId="77777777" w:rsidR="005E3450" w:rsidRDefault="005E3450" w:rsidP="008B4842">
            <w:r>
              <w:rPr>
                <w:color w:val="222222"/>
                <w:sz w:val="20"/>
                <w:szCs w:val="20"/>
              </w:rPr>
              <w:t>Counter-mortar / rocket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CDE184F" w14:textId="77777777" w:rsidR="005E3450" w:rsidRDefault="005E3450" w:rsidP="008B4842">
            <w:r>
              <w:rPr>
                <w:color w:val="222222"/>
                <w:sz w:val="20"/>
                <w:szCs w:val="20"/>
              </w:rPr>
              <w:t>1 second</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F575608" w14:textId="77777777" w:rsidR="005E3450" w:rsidRDefault="005E3450" w:rsidP="008B4842">
            <w:r>
              <w:rPr>
                <w:color w:val="222222"/>
                <w:sz w:val="20"/>
                <w:szCs w:val="20"/>
              </w:rPr>
              <w:t>~718 shots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48C47C0" w14:textId="74CB0F26" w:rsidR="005E3450" w:rsidRDefault="005E3450" w:rsidP="008B4842">
            <w:r>
              <w:rPr>
                <w:color w:val="222222"/>
                <w:sz w:val="20"/>
                <w:szCs w:val="20"/>
              </w:rPr>
              <w:t>~</w:t>
            </w:r>
            <w:r w:rsidR="00EB3FE6">
              <w:rPr>
                <w:color w:val="222222"/>
                <w:sz w:val="20"/>
                <w:szCs w:val="20"/>
              </w:rPr>
              <w:t>223</w:t>
            </w:r>
            <w:r>
              <w:rPr>
                <w:color w:val="222222"/>
                <w:sz w:val="20"/>
                <w:szCs w:val="20"/>
              </w:rPr>
              <w:t xml:space="preserve"> shots</w:t>
            </w:r>
          </w:p>
        </w:tc>
      </w:tr>
      <w:tr w:rsidR="005E3450" w14:paraId="183E95BA" w14:textId="77777777" w:rsidTr="008B4842">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AAB436" w14:textId="77777777" w:rsidR="005E3450" w:rsidRDefault="005E3450" w:rsidP="008B4842">
            <w:r>
              <w:rPr>
                <w:color w:val="222222"/>
                <w:sz w:val="20"/>
                <w:szCs w:val="20"/>
              </w:rPr>
              <w:t>Counter-mortar / rocket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2D06139" w14:textId="77777777" w:rsidR="005E3450" w:rsidRDefault="005E3450" w:rsidP="008B4842">
            <w:r>
              <w:rPr>
                <w:color w:val="222222"/>
                <w:sz w:val="20"/>
                <w:szCs w:val="20"/>
              </w:rPr>
              <w:t>5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F2E86E0" w14:textId="77777777" w:rsidR="005E3450" w:rsidRDefault="005E3450" w:rsidP="008B4842">
            <w:r>
              <w:rPr>
                <w:color w:val="222222"/>
                <w:sz w:val="20"/>
                <w:szCs w:val="20"/>
              </w:rPr>
              <w:t>~143 shots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6F8F794" w14:textId="4F5BD5A8" w:rsidR="005E3450" w:rsidRDefault="005E3450" w:rsidP="008B4842">
            <w:r>
              <w:rPr>
                <w:color w:val="222222"/>
                <w:sz w:val="20"/>
                <w:szCs w:val="20"/>
              </w:rPr>
              <w:t>~</w:t>
            </w:r>
            <w:r w:rsidR="00CA3B83">
              <w:rPr>
                <w:color w:val="222222"/>
                <w:sz w:val="20"/>
                <w:szCs w:val="20"/>
              </w:rPr>
              <w:t>44</w:t>
            </w:r>
            <w:r>
              <w:rPr>
                <w:color w:val="222222"/>
                <w:sz w:val="20"/>
                <w:szCs w:val="20"/>
              </w:rPr>
              <w:t xml:space="preserve"> shots</w:t>
            </w:r>
          </w:p>
        </w:tc>
      </w:tr>
      <w:tr w:rsidR="005E3450" w14:paraId="1F73658C" w14:textId="77777777" w:rsidTr="008B48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402B373" w14:textId="77777777" w:rsidR="005E3450" w:rsidRDefault="005E3450" w:rsidP="008B4842">
            <w:r>
              <w:rPr>
                <w:color w:val="222222"/>
                <w:sz w:val="20"/>
                <w:szCs w:val="20"/>
              </w:rPr>
              <w:t>ISR dazzling / blinding</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6AB0310" w14:textId="77777777" w:rsidR="005E3450" w:rsidRDefault="005E3450" w:rsidP="008B4842">
            <w:r>
              <w:rPr>
                <w:color w:val="222222"/>
                <w:sz w:val="20"/>
                <w:szCs w:val="20"/>
              </w:rPr>
              <w:t>&lt;1 second</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9A1772C" w14:textId="77777777" w:rsidR="005E3450" w:rsidRDefault="005E3450" w:rsidP="008B4842">
            <w:r>
              <w:rPr>
                <w:color w:val="222222"/>
                <w:sz w:val="20"/>
                <w:szCs w:val="20"/>
              </w:rPr>
              <w:t>200+ shots</w:t>
            </w:r>
          </w:p>
        </w:tc>
        <w:tc>
          <w:tcPr>
            <w:tcW w:w="2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2659E36" w14:textId="0F2E2370" w:rsidR="005E3450" w:rsidRDefault="005E3450" w:rsidP="008B4842">
            <w:r>
              <w:rPr>
                <w:color w:val="222222"/>
                <w:sz w:val="20"/>
                <w:szCs w:val="20"/>
              </w:rPr>
              <w:t>2</w:t>
            </w:r>
            <w:r w:rsidR="00CA3B83">
              <w:rPr>
                <w:color w:val="222222"/>
                <w:sz w:val="20"/>
                <w:szCs w:val="20"/>
              </w:rPr>
              <w:t>50</w:t>
            </w:r>
            <w:r>
              <w:rPr>
                <w:color w:val="222222"/>
                <w:sz w:val="20"/>
                <w:szCs w:val="20"/>
              </w:rPr>
              <w:t>+ shots</w:t>
            </w:r>
          </w:p>
        </w:tc>
      </w:tr>
      <w:tr w:rsidR="005E3450" w14:paraId="00FCFABC" w14:textId="77777777" w:rsidTr="008B4842">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90B5CDD" w14:textId="77777777" w:rsidR="005E3450" w:rsidRDefault="005E3450" w:rsidP="008B4842">
            <w:r>
              <w:rPr>
                <w:color w:val="222222"/>
                <w:sz w:val="20"/>
                <w:szCs w:val="20"/>
              </w:rPr>
              <w:t>Material penetration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3F65C2F" w14:textId="77777777" w:rsidR="005E3450" w:rsidRDefault="005E3450" w:rsidP="008B4842">
            <w:r>
              <w:rPr>
                <w:color w:val="222222"/>
                <w:sz w:val="20"/>
                <w:szCs w:val="20"/>
              </w:rPr>
              <w:t>10–60 seconds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D3B3F02" w14:textId="77777777" w:rsidR="005E3450" w:rsidRDefault="005E3450" w:rsidP="008B4842">
            <w:r>
              <w:rPr>
                <w:color w:val="222222"/>
                <w:sz w:val="20"/>
                <w:szCs w:val="20"/>
              </w:rPr>
              <w:t>11–71 shots</w:t>
            </w:r>
          </w:p>
        </w:tc>
        <w:tc>
          <w:tcPr>
            <w:tcW w:w="2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4ECF197" w14:textId="11D64B42" w:rsidR="005E3450" w:rsidRDefault="005E3450" w:rsidP="008B4842">
            <w:r>
              <w:rPr>
                <w:color w:val="222222"/>
                <w:sz w:val="20"/>
                <w:szCs w:val="20"/>
              </w:rPr>
              <w:t>~2–</w:t>
            </w:r>
            <w:r w:rsidR="00CA3B83">
              <w:rPr>
                <w:color w:val="222222"/>
                <w:sz w:val="20"/>
                <w:szCs w:val="20"/>
              </w:rPr>
              <w:t>21</w:t>
            </w:r>
            <w:r>
              <w:rPr>
                <w:color w:val="222222"/>
                <w:sz w:val="20"/>
                <w:szCs w:val="20"/>
              </w:rPr>
              <w:t xml:space="preserve"> shots (very limited)</w:t>
            </w:r>
          </w:p>
        </w:tc>
      </w:tr>
    </w:tbl>
    <w:p w14:paraId="042BBFB7" w14:textId="08383C9C" w:rsidR="005E3450" w:rsidRDefault="005E3450" w:rsidP="005E3450">
      <w:pPr>
        <w:spacing w:before="120" w:after="120"/>
        <w:ind w:left="440" w:right="440"/>
        <w:jc w:val="both"/>
        <w:rPr>
          <w:i/>
          <w:iCs/>
        </w:rPr>
      </w:pPr>
      <w:r>
        <w:rPr>
          <w:i/>
          <w:iCs/>
          <w:color w:val="555555"/>
          <w:sz w:val="20"/>
          <w:szCs w:val="20"/>
        </w:rPr>
        <w:t xml:space="preserve">Note: At 20 kW, the 24V / </w:t>
      </w:r>
      <w:r w:rsidR="00CA3B83">
        <w:rPr>
          <w:i/>
          <w:iCs/>
          <w:color w:val="555555"/>
          <w:sz w:val="20"/>
          <w:szCs w:val="20"/>
        </w:rPr>
        <w:t>5</w:t>
      </w:r>
      <w:r>
        <w:rPr>
          <w:i/>
          <w:iCs/>
          <w:color w:val="555555"/>
          <w:sz w:val="20"/>
          <w:szCs w:val="20"/>
        </w:rPr>
        <w:t xml:space="preserve"> kWh pack is shown for reference only. It cannot complete a high-intensity sortie (7 kWh required vs. </w:t>
      </w:r>
      <w:r w:rsidR="00CA3B83">
        <w:rPr>
          <w:i/>
          <w:iCs/>
          <w:color w:val="555555"/>
          <w:sz w:val="20"/>
          <w:szCs w:val="20"/>
        </w:rPr>
        <w:t>5</w:t>
      </w:r>
      <w:r>
        <w:rPr>
          <w:i/>
          <w:iCs/>
          <w:color w:val="555555"/>
          <w:sz w:val="20"/>
          <w:szCs w:val="20"/>
        </w:rPr>
        <w:t xml:space="preserve"> kWh capacity) and is not recommended as a primary source at this power level. The 400V / 15 kWh pack is the sole operationally viable primary architecture for 20 kW DEW employment.</w:t>
      </w:r>
    </w:p>
    <w:p w14:paraId="31EE708E" w14:textId="77777777" w:rsidR="00A836F1" w:rsidRDefault="00A836F1">
      <w:pPr>
        <w:spacing w:before="80"/>
      </w:pPr>
    </w:p>
    <w:p w14:paraId="2360B4F4" w14:textId="77777777" w:rsidR="00A836F1" w:rsidRDefault="00CF19F5">
      <w:pPr>
        <w:pStyle w:val="Heading1"/>
        <w:pBdr>
          <w:bottom w:val="single" w:sz="6" w:space="4" w:color="1B3A6B"/>
        </w:pBdr>
      </w:pPr>
      <w:r>
        <w:t>Operational Benefits</w:t>
      </w:r>
    </w:p>
    <w:p w14:paraId="500AC56A" w14:textId="77777777" w:rsidR="00A836F1" w:rsidRDefault="00CF19F5">
      <w:pPr>
        <w:pStyle w:val="Heading2"/>
      </w:pPr>
      <w:r>
        <w:t>Speed-of-Light Engagement</w:t>
      </w:r>
    </w:p>
    <w:p w14:paraId="48444601" w14:textId="77777777" w:rsidR="00A836F1" w:rsidRDefault="00CF19F5">
      <w:pPr>
        <w:spacing w:before="80" w:after="120" w:line="276" w:lineRule="auto"/>
        <w:jc w:val="both"/>
      </w:pPr>
      <w:r>
        <w:rPr>
          <w:color w:val="222222"/>
        </w:rPr>
        <w:t>Unlike kinetic interceptors, a laser travels at the speed of light to the target. Engagement latency — from target identification to effect on target — drops to milliseconds, compared to 30–90 seconds for a drone-on-drone intercept. This is decisive against fast pop-up threats and coordinated swarm attacks designed to overwhelm slower systems.</w:t>
      </w:r>
    </w:p>
    <w:p w14:paraId="7E3E6DAD" w14:textId="77777777" w:rsidR="00A836F1" w:rsidRDefault="00CF19F5">
      <w:pPr>
        <w:pStyle w:val="Heading2"/>
      </w:pPr>
      <w:r>
        <w:t>Unlimited Magazine Depth</w:t>
      </w:r>
    </w:p>
    <w:p w14:paraId="3C027378" w14:textId="6369DC46" w:rsidR="00A836F1" w:rsidRDefault="00CF19F5">
      <w:pPr>
        <w:spacing w:before="80" w:after="120" w:line="276" w:lineRule="auto"/>
        <w:jc w:val="both"/>
        <w:rPr>
          <w:color w:val="222222"/>
        </w:rPr>
      </w:pPr>
      <w:r>
        <w:rPr>
          <w:color w:val="222222"/>
        </w:rPr>
        <w:t xml:space="preserve">With a sustained or rechargeable power source, a DEW system's effective magazine is limited only by energy availability, not by the physical number of rounds carried. A </w:t>
      </w:r>
      <w:proofErr w:type="gramStart"/>
      <w:r>
        <w:rPr>
          <w:color w:val="222222"/>
        </w:rPr>
        <w:t>15 kWh</w:t>
      </w:r>
      <w:proofErr w:type="gramEnd"/>
      <w:r>
        <w:rPr>
          <w:color w:val="222222"/>
        </w:rPr>
        <w:t xml:space="preserve"> battery pack can deliver nearly 1,000 three-second counter-UAS engagements at 5 kW before requiring a recharge — and recharging from a vehicle's onboard electrical system </w:t>
      </w:r>
      <w:r w:rsidR="009E7361">
        <w:rPr>
          <w:color w:val="222222"/>
        </w:rPr>
        <w:t>at</w:t>
      </w:r>
      <w:r>
        <w:rPr>
          <w:color w:val="222222"/>
        </w:rPr>
        <w:t xml:space="preserve"> 1 kW </w:t>
      </w:r>
      <w:r w:rsidR="009E7361">
        <w:rPr>
          <w:color w:val="222222"/>
        </w:rPr>
        <w:t xml:space="preserve">between engagements or repositioning </w:t>
      </w:r>
      <w:r>
        <w:rPr>
          <w:color w:val="222222"/>
        </w:rPr>
        <w:t>extends this indefinitely in low-to-moderate intensity operations.</w:t>
      </w:r>
    </w:p>
    <w:p w14:paraId="4514928B" w14:textId="77777777" w:rsidR="00A836F1" w:rsidRDefault="00CF19F5">
      <w:pPr>
        <w:pStyle w:val="Heading2"/>
      </w:pPr>
      <w:r>
        <w:t>Scalable Lethality</w:t>
      </w:r>
    </w:p>
    <w:p w14:paraId="4146B111" w14:textId="19F84E88" w:rsidR="00A836F1" w:rsidRDefault="00CF19F5">
      <w:pPr>
        <w:spacing w:before="80" w:after="120" w:line="276" w:lineRule="auto"/>
        <w:jc w:val="both"/>
      </w:pPr>
      <w:r>
        <w:rPr>
          <w:color w:val="222222"/>
        </w:rPr>
        <w:lastRenderedPageBreak/>
        <w:t>DEW systems can modulate output power, enabling non-lethal dazzle operations at low power, electronics disruption at moderate power, or airframe destruction at maximum output. This flexibility allows a single system to handle a spectrum of missions</w:t>
      </w:r>
      <w:r w:rsidR="009E7361">
        <w:rPr>
          <w:color w:val="222222"/>
        </w:rPr>
        <w:t>, f</w:t>
      </w:r>
      <w:r>
        <w:rPr>
          <w:color w:val="222222"/>
        </w:rPr>
        <w:t>rom ISR blinding to lethal counter-UAS and counter-mortar fire</w:t>
      </w:r>
      <w:r w:rsidR="009E7361">
        <w:rPr>
          <w:color w:val="222222"/>
        </w:rPr>
        <w:t xml:space="preserve">, </w:t>
      </w:r>
      <w:r>
        <w:rPr>
          <w:color w:val="222222"/>
        </w:rPr>
        <w:t>without changing the platform or the ammunition.</w:t>
      </w:r>
    </w:p>
    <w:p w14:paraId="5003B975" w14:textId="77777777" w:rsidR="00A836F1" w:rsidRDefault="00CF19F5">
      <w:pPr>
        <w:pStyle w:val="Heading2"/>
      </w:pPr>
      <w:r>
        <w:t>Collateral Damage Reduction</w:t>
      </w:r>
    </w:p>
    <w:p w14:paraId="39EEA701" w14:textId="1207388A" w:rsidR="00A836F1" w:rsidRDefault="00CF19F5">
      <w:pPr>
        <w:spacing w:before="80" w:after="120" w:line="276" w:lineRule="auto"/>
        <w:jc w:val="both"/>
      </w:pPr>
      <w:r>
        <w:rPr>
          <w:color w:val="222222"/>
        </w:rPr>
        <w:t xml:space="preserve">Unlike kinetic interceptors, </w:t>
      </w:r>
      <w:r w:rsidR="009A5C64">
        <w:rPr>
          <w:color w:val="222222"/>
        </w:rPr>
        <w:t xml:space="preserve">laser beams </w:t>
      </w:r>
      <w:proofErr w:type="gramStart"/>
      <w:r w:rsidR="009A5C64">
        <w:rPr>
          <w:color w:val="222222"/>
        </w:rPr>
        <w:t>themselves,</w:t>
      </w:r>
      <w:proofErr w:type="gramEnd"/>
      <w:r w:rsidR="009A5C64">
        <w:rPr>
          <w:color w:val="222222"/>
        </w:rPr>
        <w:t xml:space="preserve"> do</w:t>
      </w:r>
      <w:r>
        <w:rPr>
          <w:color w:val="222222"/>
        </w:rPr>
        <w:t xml:space="preserve"> not </w:t>
      </w:r>
      <w:r w:rsidR="00B17EBB">
        <w:rPr>
          <w:color w:val="222222"/>
        </w:rPr>
        <w:t>produce</w:t>
      </w:r>
      <w:r>
        <w:rPr>
          <w:color w:val="222222"/>
        </w:rPr>
        <w:t xml:space="preserve"> fragmentation, unexploded ordnance, or debris in populated areas. This matters significantly for operations in complex terrain, near allied forces, or in proximity to civilian</w:t>
      </w:r>
      <w:r w:rsidR="005B5109">
        <w:rPr>
          <w:color w:val="222222"/>
        </w:rPr>
        <w:t>s</w:t>
      </w:r>
      <w:r>
        <w:rPr>
          <w:color w:val="222222"/>
        </w:rPr>
        <w:t>.</w:t>
      </w:r>
    </w:p>
    <w:p w14:paraId="1389A19D" w14:textId="77777777" w:rsidR="00A836F1" w:rsidRDefault="00CF19F5">
      <w:pPr>
        <w:pStyle w:val="Heading2"/>
      </w:pPr>
      <w:r>
        <w:t>Enabling Legacy Platforms</w:t>
      </w:r>
    </w:p>
    <w:p w14:paraId="2209CC1E" w14:textId="73203D03" w:rsidR="00A836F1" w:rsidRDefault="00CF19F5">
      <w:pPr>
        <w:spacing w:before="80" w:after="120" w:line="276" w:lineRule="auto"/>
        <w:jc w:val="both"/>
      </w:pPr>
      <w:r>
        <w:rPr>
          <w:color w:val="222222"/>
        </w:rPr>
        <w:t xml:space="preserve">The Stryker, JLTV, HMMWV, </w:t>
      </w:r>
      <w:r w:rsidR="009E7361">
        <w:rPr>
          <w:color w:val="222222"/>
        </w:rPr>
        <w:t>ISV</w:t>
      </w:r>
      <w:r>
        <w:rPr>
          <w:color w:val="222222"/>
        </w:rPr>
        <w:t xml:space="preserve">, and numerous other vehicles </w:t>
      </w:r>
      <w:r w:rsidR="009E7361">
        <w:rPr>
          <w:color w:val="222222"/>
        </w:rPr>
        <w:t xml:space="preserve">currently in the force were </w:t>
      </w:r>
      <w:r>
        <w:rPr>
          <w:color w:val="222222"/>
        </w:rPr>
        <w:t xml:space="preserve">never </w:t>
      </w:r>
      <w:r w:rsidRPr="004479E2">
        <w:rPr>
          <w:color w:val="222222"/>
        </w:rPr>
        <w:t>designed to power a DEW system. A modular energy storage and distribution unit changes this. Rather than waiting for a new</w:t>
      </w:r>
      <w:r w:rsidR="004479E2" w:rsidRPr="004479E2">
        <w:rPr>
          <w:color w:val="222222"/>
        </w:rPr>
        <w:t xml:space="preserve"> </w:t>
      </w:r>
      <w:r w:rsidRPr="004479E2">
        <w:rPr>
          <w:color w:val="222222"/>
        </w:rPr>
        <w:t>vehicle</w:t>
      </w:r>
      <w:r w:rsidR="004479E2" w:rsidRPr="004479E2">
        <w:rPr>
          <w:color w:val="222222"/>
        </w:rPr>
        <w:t xml:space="preserve"> designed with high power output and/or energy storage</w:t>
      </w:r>
      <w:r w:rsidRPr="004479E2">
        <w:rPr>
          <w:color w:val="222222"/>
        </w:rPr>
        <w:t>, a self-contained battery pack with appropriate power electronics can be integrated as payload</w:t>
      </w:r>
      <w:r w:rsidR="004479E2" w:rsidRPr="004479E2">
        <w:rPr>
          <w:color w:val="222222"/>
        </w:rPr>
        <w:t>, i</w:t>
      </w:r>
      <w:r w:rsidRPr="004479E2">
        <w:rPr>
          <w:color w:val="222222"/>
        </w:rPr>
        <w:t xml:space="preserve">n the vehicle bed, </w:t>
      </w:r>
      <w:r w:rsidR="004479E2" w:rsidRPr="004479E2">
        <w:rPr>
          <w:color w:val="222222"/>
        </w:rPr>
        <w:t xml:space="preserve">incorporated into the structure, or </w:t>
      </w:r>
      <w:r w:rsidRPr="004479E2">
        <w:rPr>
          <w:color w:val="222222"/>
        </w:rPr>
        <w:t>as a containerized module — transforming any platform with sufficient payload capacity into a DEW host. The Army has already demonstrated this approach</w:t>
      </w:r>
      <w:r>
        <w:rPr>
          <w:color w:val="222222"/>
        </w:rPr>
        <w:t xml:space="preserve"> with DE M-SHORAD on a Stryker chassis and laser integration on JLTVs.</w:t>
      </w:r>
    </w:p>
    <w:p w14:paraId="6CE86AB2" w14:textId="77777777" w:rsidR="00A836F1" w:rsidRDefault="00CF19F5">
      <w:pPr>
        <w:pStyle w:val="Heading1"/>
        <w:pBdr>
          <w:bottom w:val="single" w:sz="6" w:space="4" w:color="1B3A6B"/>
        </w:pBdr>
      </w:pPr>
      <w:r>
        <w:t>Cost Drivers and Economic Case</w:t>
      </w:r>
    </w:p>
    <w:p w14:paraId="2B5219AA" w14:textId="77777777" w:rsidR="00A836F1" w:rsidRDefault="00CF19F5">
      <w:pPr>
        <w:pStyle w:val="Heading2"/>
      </w:pPr>
      <w:r>
        <w:t>Cost Per Engagement</w:t>
      </w:r>
    </w:p>
    <w:p w14:paraId="07AF50EC" w14:textId="33A7B13E" w:rsidR="00A836F1" w:rsidRDefault="00CF19F5">
      <w:pPr>
        <w:spacing w:before="80" w:after="120" w:line="276" w:lineRule="auto"/>
        <w:jc w:val="both"/>
      </w:pPr>
      <w:r>
        <w:rPr>
          <w:color w:val="222222"/>
        </w:rPr>
        <w:t xml:space="preserve">The economic argument for DEW is powerful and straightforward. Each laser shot consumes electricity costing approximately $1–10, regardless of the target's value. Compare this to firing a </w:t>
      </w:r>
      <w:r w:rsidR="00E45392">
        <w:rPr>
          <w:color w:val="222222"/>
        </w:rPr>
        <w:t>kinetic</w:t>
      </w:r>
      <w:r>
        <w:rPr>
          <w:color w:val="222222"/>
        </w:rPr>
        <w:t xml:space="preserve"> </w:t>
      </w:r>
      <w:r w:rsidRPr="002B2EE5">
        <w:rPr>
          <w:color w:val="222222"/>
        </w:rPr>
        <w:t>interceptor</w:t>
      </w:r>
      <w:r w:rsidR="00FC0FCD" w:rsidRPr="002B2EE5">
        <w:rPr>
          <w:color w:val="222222"/>
        </w:rPr>
        <w:t xml:space="preserve"> as part of Coyote</w:t>
      </w:r>
      <w:r w:rsidR="002B2EE5" w:rsidRPr="002B2EE5">
        <w:rPr>
          <w:color w:val="222222"/>
        </w:rPr>
        <w:t xml:space="preserve"> Block</w:t>
      </w:r>
      <w:r w:rsidR="002B2EE5">
        <w:rPr>
          <w:color w:val="222222"/>
        </w:rPr>
        <w:t xml:space="preserve"> 2</w:t>
      </w:r>
      <w:r>
        <w:rPr>
          <w:color w:val="222222"/>
        </w:rPr>
        <w:t xml:space="preserve">, which carries an estimated unit cost of </w:t>
      </w:r>
      <w:r w:rsidR="00E45392">
        <w:rPr>
          <w:color w:val="222222"/>
        </w:rPr>
        <w:t>at least $100</w:t>
      </w:r>
      <w:r w:rsidR="00FC0FCD">
        <w:rPr>
          <w:color w:val="222222"/>
        </w:rPr>
        <w:t>,000</w:t>
      </w:r>
      <w:r w:rsidR="00E45392">
        <w:rPr>
          <w:color w:val="222222"/>
        </w:rPr>
        <w:t xml:space="preserve"> – 150</w:t>
      </w:r>
      <w:r w:rsidR="00FC0FCD">
        <w:rPr>
          <w:color w:val="222222"/>
        </w:rPr>
        <w:t>,000</w:t>
      </w:r>
      <w:r>
        <w:rPr>
          <w:color w:val="222222"/>
        </w:rPr>
        <w:t xml:space="preserve">, against a Shahed-136 drone with a production cost of roughly $30,000. </w:t>
      </w:r>
      <w:r w:rsidR="00FC0FCD">
        <w:rPr>
          <w:color w:val="222222"/>
        </w:rPr>
        <w:t>T</w:t>
      </w:r>
      <w:r>
        <w:rPr>
          <w:color w:val="222222"/>
        </w:rPr>
        <w:t xml:space="preserve">he resulting cost-exchange ratio of </w:t>
      </w:r>
      <w:r w:rsidR="00914678">
        <w:rPr>
          <w:color w:val="222222"/>
        </w:rPr>
        <w:t>4</w:t>
      </w:r>
      <w:r>
        <w:rPr>
          <w:color w:val="222222"/>
        </w:rPr>
        <w:t>:1 in favor of the attacker is strategically unsustainable</w:t>
      </w:r>
      <w:r w:rsidR="005E236A">
        <w:rPr>
          <w:color w:val="222222"/>
        </w:rPr>
        <w:t xml:space="preserve">, </w:t>
      </w:r>
      <w:r>
        <w:rPr>
          <w:color w:val="222222"/>
        </w:rPr>
        <w:t>particularly when adversaries can produce drones faster than Western nations can produce interceptors.</w:t>
      </w:r>
    </w:p>
    <w:p w14:paraId="4702EC8E" w14:textId="77777777" w:rsidR="00A836F1" w:rsidRDefault="00CF19F5">
      <w:pPr>
        <w:pStyle w:val="Heading2"/>
      </w:pPr>
      <w:r>
        <w:t>Logistics Cost Reduction</w:t>
      </w:r>
    </w:p>
    <w:p w14:paraId="5639CE97" w14:textId="3DB26BEF" w:rsidR="00A836F1" w:rsidRDefault="00CF19F5">
      <w:pPr>
        <w:spacing w:before="80" w:after="120" w:line="276" w:lineRule="auto"/>
        <w:jc w:val="both"/>
      </w:pPr>
      <w:r>
        <w:rPr>
          <w:color w:val="222222"/>
        </w:rPr>
        <w:t xml:space="preserve">The logistics chain for missile-based air defense is extensive: missiles must be manufactured, transported to theater, stored securely, moved forward under protection, and maintained at temperature. Each Patriot launcher requires a radar vehicle, a control station, and power generation equipment traveling with it. By contrast, a DEW system backed by </w:t>
      </w:r>
      <w:r w:rsidR="004479E2">
        <w:rPr>
          <w:color w:val="222222"/>
        </w:rPr>
        <w:t xml:space="preserve">portable </w:t>
      </w:r>
      <w:r>
        <w:rPr>
          <w:color w:val="222222"/>
        </w:rPr>
        <w:t xml:space="preserve">energy storage eliminates the forward missile supply chain entirely. Sustainment </w:t>
      </w:r>
      <w:proofErr w:type="gramStart"/>
      <w:r>
        <w:rPr>
          <w:color w:val="222222"/>
        </w:rPr>
        <w:t>reduces to</w:t>
      </w:r>
      <w:proofErr w:type="gramEnd"/>
      <w:r>
        <w:rPr>
          <w:color w:val="222222"/>
        </w:rPr>
        <w:t xml:space="preserve"> electrical power</w:t>
      </w:r>
      <w:r w:rsidR="004479E2">
        <w:rPr>
          <w:color w:val="222222"/>
        </w:rPr>
        <w:t xml:space="preserve">; from existing or modified </w:t>
      </w:r>
      <w:r>
        <w:rPr>
          <w:color w:val="222222"/>
        </w:rPr>
        <w:t>vehicle</w:t>
      </w:r>
      <w:r w:rsidR="004479E2">
        <w:rPr>
          <w:color w:val="222222"/>
        </w:rPr>
        <w:t>s</w:t>
      </w:r>
      <w:r>
        <w:rPr>
          <w:color w:val="222222"/>
        </w:rPr>
        <w:t>, a deployed generator, or a forward operating base grid.</w:t>
      </w:r>
      <w:r w:rsidR="004479E2">
        <w:rPr>
          <w:color w:val="222222"/>
        </w:rPr>
        <w:t xml:space="preserve"> </w:t>
      </w:r>
      <w:r w:rsidR="000340E3">
        <w:rPr>
          <w:color w:val="222222"/>
        </w:rPr>
        <w:t>S</w:t>
      </w:r>
      <w:r w:rsidR="004479E2">
        <w:rPr>
          <w:color w:val="222222"/>
        </w:rPr>
        <w:t>ystems can recharge from virtually any power source to be ready for the next mission</w:t>
      </w:r>
      <w:r w:rsidR="000340E3">
        <w:rPr>
          <w:color w:val="222222"/>
        </w:rPr>
        <w:t xml:space="preserve"> will have </w:t>
      </w:r>
      <w:r w:rsidR="00F47269">
        <w:rPr>
          <w:color w:val="222222"/>
        </w:rPr>
        <w:t>an advantage</w:t>
      </w:r>
      <w:r w:rsidR="004479E2">
        <w:rPr>
          <w:color w:val="222222"/>
        </w:rPr>
        <w:t>.</w:t>
      </w:r>
    </w:p>
    <w:p w14:paraId="02B749E1" w14:textId="00E3778A" w:rsidR="00A836F1" w:rsidRDefault="00CF19F5">
      <w:pPr>
        <w:spacing w:before="80" w:after="120" w:line="276" w:lineRule="auto"/>
        <w:jc w:val="both"/>
      </w:pPr>
      <w:r>
        <w:rPr>
          <w:color w:val="222222"/>
        </w:rPr>
        <w:t xml:space="preserve">1 </w:t>
      </w:r>
      <w:r w:rsidR="00E346ED">
        <w:rPr>
          <w:color w:val="222222"/>
        </w:rPr>
        <w:t>kW to 8kW of recharge capability give</w:t>
      </w:r>
      <w:r w:rsidR="00F47269">
        <w:rPr>
          <w:color w:val="222222"/>
        </w:rPr>
        <w:t>s</w:t>
      </w:r>
      <w:r w:rsidR="00E346ED">
        <w:rPr>
          <w:color w:val="222222"/>
        </w:rPr>
        <w:t xml:space="preserve"> a 5 to 20kW system more than sufficient recharge capability</w:t>
      </w:r>
      <w:r>
        <w:rPr>
          <w:color w:val="222222"/>
        </w:rPr>
        <w:t>, which remains far simpler to field than a missile resupply chain.</w:t>
      </w:r>
    </w:p>
    <w:p w14:paraId="4C99FA1B" w14:textId="77777777" w:rsidR="00A836F1" w:rsidRDefault="00CF19F5">
      <w:pPr>
        <w:pStyle w:val="Heading2"/>
      </w:pPr>
      <w:r>
        <w:t>Acquisition and Integration Cost</w:t>
      </w:r>
    </w:p>
    <w:p w14:paraId="4A1CAE95" w14:textId="13E08561" w:rsidR="00A836F1" w:rsidRDefault="00CF19F5">
      <w:pPr>
        <w:spacing w:before="80" w:after="120" w:line="276" w:lineRule="auto"/>
        <w:jc w:val="both"/>
      </w:pPr>
      <w:r>
        <w:rPr>
          <w:color w:val="222222"/>
        </w:rPr>
        <w:t>Integrating a DEW capability onto a legacy platform via a modular energy storage system requires no platform redesign. The energy storage unit, power electronics, and laser head mount as a payload. This approach reduces non-recurring engineering costs</w:t>
      </w:r>
      <w:r w:rsidR="00E346ED">
        <w:rPr>
          <w:color w:val="222222"/>
        </w:rPr>
        <w:t xml:space="preserve"> </w:t>
      </w:r>
      <w:r>
        <w:rPr>
          <w:color w:val="222222"/>
        </w:rPr>
        <w:t>and leverages existing operator training on the host platform. The Congressional Research Service notes that the Army has developed transition plans for directed energy programs — and the key accelerant is a clear demand signal from operators.</w:t>
      </w:r>
    </w:p>
    <w:p w14:paraId="496273A1" w14:textId="77777777" w:rsidR="00A836F1" w:rsidRDefault="00CF19F5">
      <w:pPr>
        <w:pStyle w:val="Heading1"/>
        <w:pBdr>
          <w:bottom w:val="single" w:sz="6" w:space="4" w:color="1B3A6B"/>
        </w:pBdr>
      </w:pPr>
      <w:r>
        <w:lastRenderedPageBreak/>
        <w:t>Mobility and Logistics</w:t>
      </w:r>
    </w:p>
    <w:p w14:paraId="60FAB7BC" w14:textId="77777777" w:rsidR="00A836F1" w:rsidRDefault="00CF19F5">
      <w:pPr>
        <w:pStyle w:val="Heading2"/>
      </w:pPr>
      <w:r>
        <w:t>Tactical Mobility</w:t>
      </w:r>
    </w:p>
    <w:p w14:paraId="0D6795BF" w14:textId="3205636A" w:rsidR="00A836F1" w:rsidRDefault="00CF19F5">
      <w:pPr>
        <w:spacing w:before="80" w:after="120" w:line="276" w:lineRule="auto"/>
        <w:jc w:val="both"/>
      </w:pPr>
      <w:r>
        <w:rPr>
          <w:color w:val="222222"/>
        </w:rPr>
        <w:t>Directed energy systems paired with energy storage are inherently suited to maneuver warfare in a way that large interceptor-centric air defense is not. A DEW module mounted on a Stryker</w:t>
      </w:r>
      <w:r w:rsidR="00E346ED">
        <w:rPr>
          <w:color w:val="222222"/>
        </w:rPr>
        <w:t>,</w:t>
      </w:r>
      <w:r>
        <w:rPr>
          <w:color w:val="222222"/>
        </w:rPr>
        <w:t xml:space="preserve"> JLTV </w:t>
      </w:r>
      <w:r w:rsidR="00E346ED">
        <w:rPr>
          <w:color w:val="222222"/>
        </w:rPr>
        <w:t xml:space="preserve">or ISV </w:t>
      </w:r>
      <w:r>
        <w:rPr>
          <w:color w:val="222222"/>
        </w:rPr>
        <w:t>moves continuously with the supported formation, providing organic point defense without requiring the formation to stop, set up, or wait for a separate air defense asset to arrive. This is particularly significant in dispersed, multi-domain operations where large missile-defense footprints create both a logistics burden and a high-value target signature.</w:t>
      </w:r>
    </w:p>
    <w:p w14:paraId="59E869D2" w14:textId="77777777" w:rsidR="00A836F1" w:rsidRDefault="00CF19F5">
      <w:pPr>
        <w:spacing w:before="80" w:after="120" w:line="276" w:lineRule="auto"/>
        <w:jc w:val="both"/>
      </w:pPr>
      <w:r>
        <w:rPr>
          <w:color w:val="222222"/>
        </w:rPr>
        <w:t>Energy storage enables truly independent mobile operation: the system does not require a continuous connection to a generator or power grid during engagement. The battery absorbs surge demand during laser firing and recharges during movement or rest periods through the vehicle's existing electrical output.</w:t>
      </w:r>
    </w:p>
    <w:p w14:paraId="44308849" w14:textId="77777777" w:rsidR="00A836F1" w:rsidRDefault="00CF19F5">
      <w:pPr>
        <w:pStyle w:val="Heading2"/>
      </w:pPr>
      <w:r>
        <w:t>Dismounted and Standalone Capability</w:t>
      </w:r>
    </w:p>
    <w:p w14:paraId="14E9410C" w14:textId="2A4C1C19" w:rsidR="00A836F1" w:rsidRDefault="00CF19F5">
      <w:pPr>
        <w:spacing w:before="80" w:after="120" w:line="276" w:lineRule="auto"/>
        <w:jc w:val="both"/>
      </w:pPr>
      <w:r>
        <w:rPr>
          <w:color w:val="222222"/>
        </w:rPr>
        <w:t xml:space="preserve">Not every DEW application occurs on a </w:t>
      </w:r>
      <w:r w:rsidR="00934091">
        <w:rPr>
          <w:color w:val="222222"/>
        </w:rPr>
        <w:t>mobile</w:t>
      </w:r>
      <w:r>
        <w:rPr>
          <w:color w:val="222222"/>
        </w:rPr>
        <w:t xml:space="preserve"> platform. Forward positions, patrol bases, </w:t>
      </w:r>
      <w:r w:rsidR="00E346ED">
        <w:rPr>
          <w:color w:val="222222"/>
        </w:rPr>
        <w:t xml:space="preserve">and </w:t>
      </w:r>
      <w:r>
        <w:rPr>
          <w:color w:val="222222"/>
        </w:rPr>
        <w:t>expeditionary airfields</w:t>
      </w:r>
      <w:r w:rsidR="00E346ED">
        <w:rPr>
          <w:color w:val="222222"/>
        </w:rPr>
        <w:t xml:space="preserve"> </w:t>
      </w:r>
      <w:r>
        <w:rPr>
          <w:color w:val="222222"/>
        </w:rPr>
        <w:t xml:space="preserve">all face drone threats without always having a vehicle-mounted solution available. </w:t>
      </w:r>
      <w:r w:rsidR="00934091">
        <w:rPr>
          <w:color w:val="222222"/>
        </w:rPr>
        <w:t xml:space="preserve"> A portable </w:t>
      </w:r>
      <w:r>
        <w:rPr>
          <w:color w:val="222222"/>
        </w:rPr>
        <w:t xml:space="preserve">24V / </w:t>
      </w:r>
      <w:r w:rsidR="00CC7B4D">
        <w:rPr>
          <w:color w:val="222222"/>
        </w:rPr>
        <w:t>5</w:t>
      </w:r>
      <w:r>
        <w:rPr>
          <w:color w:val="222222"/>
        </w:rPr>
        <w:t xml:space="preserve"> kWh energy storage </w:t>
      </w:r>
      <w:r w:rsidR="001028EA">
        <w:rPr>
          <w:color w:val="222222"/>
        </w:rPr>
        <w:t>solution c</w:t>
      </w:r>
      <w:r>
        <w:rPr>
          <w:color w:val="222222"/>
        </w:rPr>
        <w:t xml:space="preserve">an be configured as a man-portable or vehicle-independent standalone power source for a </w:t>
      </w:r>
      <w:proofErr w:type="gramStart"/>
      <w:r>
        <w:rPr>
          <w:color w:val="222222"/>
        </w:rPr>
        <w:t>5 kW</w:t>
      </w:r>
      <w:proofErr w:type="gramEnd"/>
      <w:r>
        <w:rPr>
          <w:color w:val="222222"/>
        </w:rPr>
        <w:t xml:space="preserve"> laser system, enabling dismounted teams to establish organic short-range air defense</w:t>
      </w:r>
      <w:r w:rsidR="00E346ED">
        <w:rPr>
          <w:color w:val="222222"/>
        </w:rPr>
        <w:t xml:space="preserve"> against Group 1 and 2 threats</w:t>
      </w:r>
      <w:r>
        <w:rPr>
          <w:color w:val="222222"/>
        </w:rPr>
        <w:t xml:space="preserve">. At </w:t>
      </w:r>
      <w:r w:rsidR="00E346ED">
        <w:rPr>
          <w:color w:val="222222"/>
        </w:rPr>
        <w:t>low</w:t>
      </w:r>
      <w:r>
        <w:rPr>
          <w:color w:val="222222"/>
        </w:rPr>
        <w:t xml:space="preserve"> operational tempo, such a system can </w:t>
      </w:r>
      <w:r w:rsidR="00472072" w:rsidRPr="006905D9">
        <w:rPr>
          <w:color w:val="222222"/>
        </w:rPr>
        <w:t xml:space="preserve">power </w:t>
      </w:r>
      <w:r w:rsidRPr="006905D9">
        <w:rPr>
          <w:color w:val="222222"/>
        </w:rPr>
        <w:t xml:space="preserve">approximately </w:t>
      </w:r>
      <w:r w:rsidR="00472072" w:rsidRPr="006905D9">
        <w:rPr>
          <w:color w:val="222222"/>
        </w:rPr>
        <w:t>319</w:t>
      </w:r>
      <w:r w:rsidRPr="006905D9">
        <w:rPr>
          <w:color w:val="222222"/>
        </w:rPr>
        <w:t xml:space="preserve"> </w:t>
      </w:r>
      <w:r w:rsidR="00472072" w:rsidRPr="006905D9">
        <w:rPr>
          <w:color w:val="222222"/>
        </w:rPr>
        <w:t>engagements</w:t>
      </w:r>
      <w:r w:rsidRPr="006905D9">
        <w:rPr>
          <w:color w:val="222222"/>
        </w:rPr>
        <w:t xml:space="preserve"> on a single charge and recharge fully in under two hours from a vehicle or portable generator.</w:t>
      </w:r>
      <w:r w:rsidR="00AA3F20">
        <w:rPr>
          <w:color w:val="222222"/>
        </w:rPr>
        <w:t xml:space="preserve"> </w:t>
      </w:r>
    </w:p>
    <w:p w14:paraId="137B2291" w14:textId="77777777" w:rsidR="00A836F1" w:rsidRDefault="00CF19F5">
      <w:pPr>
        <w:pStyle w:val="Heading2"/>
      </w:pPr>
      <w:r>
        <w:t>Logistics Sustainment Comparison</w:t>
      </w:r>
    </w:p>
    <w:p w14:paraId="75E9C587" w14:textId="77777777" w:rsidR="00A836F1" w:rsidRDefault="00CF19F5">
      <w:pPr>
        <w:spacing w:before="80" w:after="120" w:line="276" w:lineRule="auto"/>
        <w:jc w:val="both"/>
      </w:pPr>
      <w:r>
        <w:rPr>
          <w:color w:val="222222"/>
        </w:rPr>
        <w:t>The table below summarizes the logistics footprint difference between a missile-based air defense asset and a DEW system with energy storage — illustrating why the DEW approach is significantly better suited to expeditionary and maneuver operations: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0"/>
        <w:gridCol w:w="3400"/>
        <w:gridCol w:w="3400"/>
      </w:tblGrid>
      <w:tr w:rsidR="00A836F1" w14:paraId="3A615F84" w14:textId="77777777">
        <w:trPr>
          <w:tblHeader/>
        </w:trPr>
        <w:tc>
          <w:tcPr>
            <w:tcW w:w="256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244BB65E" w14:textId="77777777" w:rsidR="00A836F1" w:rsidRDefault="00CF19F5">
            <w:r>
              <w:rPr>
                <w:b/>
                <w:bCs/>
                <w:color w:val="FFFFFF"/>
                <w:sz w:val="20"/>
                <w:szCs w:val="20"/>
              </w:rPr>
              <w:t>Logistics Factor</w:t>
            </w:r>
          </w:p>
        </w:tc>
        <w:tc>
          <w:tcPr>
            <w:tcW w:w="34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07A00467" w14:textId="77777777" w:rsidR="00A836F1" w:rsidRDefault="00CF19F5">
            <w:r>
              <w:rPr>
                <w:b/>
                <w:bCs/>
                <w:color w:val="FFFFFF"/>
                <w:sz w:val="20"/>
                <w:szCs w:val="20"/>
              </w:rPr>
              <w:t>Missile Air Defense (Patriot class)</w:t>
            </w:r>
          </w:p>
        </w:tc>
        <w:tc>
          <w:tcPr>
            <w:tcW w:w="3400" w:type="dxa"/>
            <w:tcBorders>
              <w:top w:val="single" w:sz="1" w:space="0" w:color="1B3A6B"/>
              <w:left w:val="single" w:sz="1" w:space="0" w:color="1B3A6B"/>
              <w:bottom w:val="single" w:sz="1" w:space="0" w:color="1B3A6B"/>
              <w:right w:val="single" w:sz="1" w:space="0" w:color="1B3A6B"/>
            </w:tcBorders>
            <w:shd w:val="clear" w:color="auto" w:fill="1B3A6B"/>
            <w:tcMar>
              <w:top w:w="80" w:type="dxa"/>
              <w:left w:w="140" w:type="dxa"/>
              <w:bottom w:w="80" w:type="dxa"/>
              <w:right w:w="140" w:type="dxa"/>
            </w:tcMar>
          </w:tcPr>
          <w:p w14:paraId="20D58523" w14:textId="77777777" w:rsidR="00A836F1" w:rsidRDefault="00CF19F5">
            <w:r>
              <w:rPr>
                <w:b/>
                <w:bCs/>
                <w:color w:val="FFFFFF"/>
                <w:sz w:val="20"/>
                <w:szCs w:val="20"/>
              </w:rPr>
              <w:t>DEW + Energy Storage</w:t>
            </w:r>
          </w:p>
        </w:tc>
      </w:tr>
      <w:tr w:rsidR="00A836F1" w14:paraId="4BE2E22F" w14:textId="77777777">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49A0F96" w14:textId="77777777" w:rsidR="00A836F1" w:rsidRDefault="00CF19F5">
            <w:r>
              <w:rPr>
                <w:color w:val="222222"/>
                <w:sz w:val="20"/>
                <w:szCs w:val="20"/>
              </w:rPr>
              <w:t>Forward supply chain</w:t>
            </w:r>
          </w:p>
        </w:tc>
        <w:tc>
          <w:tcPr>
            <w:tcW w:w="3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554D604" w14:textId="77777777" w:rsidR="00A836F1" w:rsidRDefault="00CF19F5">
            <w:r>
              <w:rPr>
                <w:color w:val="222222"/>
                <w:sz w:val="20"/>
                <w:szCs w:val="20"/>
              </w:rPr>
              <w:t>Missiles, launcher components, cryogenics</w:t>
            </w:r>
          </w:p>
        </w:tc>
        <w:tc>
          <w:tcPr>
            <w:tcW w:w="3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2A34035" w14:textId="77777777" w:rsidR="00A836F1" w:rsidRDefault="00CF19F5">
            <w:r>
              <w:rPr>
                <w:color w:val="222222"/>
                <w:sz w:val="20"/>
                <w:szCs w:val="20"/>
              </w:rPr>
              <w:t>Electrical power (generator or vehicle)</w:t>
            </w:r>
          </w:p>
        </w:tc>
      </w:tr>
      <w:tr w:rsidR="00A836F1" w14:paraId="388CAA41" w14:textId="77777777">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A0BF001" w14:textId="77777777" w:rsidR="00A836F1" w:rsidRDefault="00CF19F5">
            <w:r>
              <w:rPr>
                <w:color w:val="222222"/>
                <w:sz w:val="20"/>
                <w:szCs w:val="20"/>
              </w:rPr>
              <w:t>Reload requirement</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703396C" w14:textId="77777777" w:rsidR="00A836F1" w:rsidRDefault="00CF19F5">
            <w:r>
              <w:rPr>
                <w:color w:val="222222"/>
                <w:sz w:val="20"/>
                <w:szCs w:val="20"/>
              </w:rPr>
              <w:t>Physical missile reload team required</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1BE9CA7" w14:textId="77777777" w:rsidR="00A836F1" w:rsidRDefault="00CF19F5">
            <w:r>
              <w:rPr>
                <w:color w:val="222222"/>
                <w:sz w:val="20"/>
                <w:szCs w:val="20"/>
              </w:rPr>
              <w:t>Automatic — recharges between engagements</w:t>
            </w:r>
          </w:p>
        </w:tc>
      </w:tr>
      <w:tr w:rsidR="00A836F1" w14:paraId="20495053" w14:textId="77777777">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76C558F" w14:textId="77777777" w:rsidR="00A836F1" w:rsidRDefault="00CF19F5">
            <w:r>
              <w:rPr>
                <w:color w:val="222222"/>
                <w:sz w:val="20"/>
                <w:szCs w:val="20"/>
              </w:rPr>
              <w:t>Storage requirements</w:t>
            </w:r>
          </w:p>
        </w:tc>
        <w:tc>
          <w:tcPr>
            <w:tcW w:w="3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21B0F89" w14:textId="77777777" w:rsidR="00A836F1" w:rsidRDefault="00CF19F5">
            <w:r>
              <w:rPr>
                <w:color w:val="222222"/>
                <w:sz w:val="20"/>
                <w:szCs w:val="20"/>
              </w:rPr>
              <w:t>Climate-controlled, secured missile storage</w:t>
            </w:r>
          </w:p>
        </w:tc>
        <w:tc>
          <w:tcPr>
            <w:tcW w:w="3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32FEAA3" w14:textId="77777777" w:rsidR="00A836F1" w:rsidRDefault="00CF19F5">
            <w:r>
              <w:rPr>
                <w:color w:val="222222"/>
                <w:sz w:val="20"/>
                <w:szCs w:val="20"/>
              </w:rPr>
              <w:t>Battery maintenance only</w:t>
            </w:r>
          </w:p>
        </w:tc>
      </w:tr>
      <w:tr w:rsidR="00A836F1" w14:paraId="743F2FEB" w14:textId="77777777">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79B4337" w14:textId="77777777" w:rsidR="00A836F1" w:rsidRDefault="00CF19F5">
            <w:r>
              <w:rPr>
                <w:color w:val="222222"/>
                <w:sz w:val="20"/>
                <w:szCs w:val="20"/>
              </w:rPr>
              <w:t>Maintenance complexity</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A6E5E42" w14:textId="77777777" w:rsidR="00A836F1" w:rsidRDefault="00CF19F5">
            <w:r>
              <w:rPr>
                <w:color w:val="222222"/>
                <w:sz w:val="20"/>
                <w:szCs w:val="20"/>
              </w:rPr>
              <w:t>Missile inspection, launcher hydraulics, radar</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722FC8A" w14:textId="77777777" w:rsidR="00A836F1" w:rsidRDefault="00CF19F5">
            <w:r>
              <w:rPr>
                <w:color w:val="222222"/>
                <w:sz w:val="20"/>
                <w:szCs w:val="20"/>
              </w:rPr>
              <w:t>Battery BMS monitoring, laser head servicing</w:t>
            </w:r>
          </w:p>
        </w:tc>
      </w:tr>
      <w:tr w:rsidR="00A836F1" w14:paraId="531D0282" w14:textId="77777777">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71E38E4" w14:textId="77777777" w:rsidR="00A836F1" w:rsidRDefault="00CF19F5">
            <w:r>
              <w:rPr>
                <w:color w:val="222222"/>
                <w:sz w:val="20"/>
                <w:szCs w:val="20"/>
              </w:rPr>
              <w:t>Logistic vehicle footprint</w:t>
            </w:r>
          </w:p>
        </w:tc>
        <w:tc>
          <w:tcPr>
            <w:tcW w:w="3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D7959AC" w14:textId="77777777" w:rsidR="00A836F1" w:rsidRDefault="00CF19F5">
            <w:r>
              <w:rPr>
                <w:color w:val="222222"/>
                <w:sz w:val="20"/>
                <w:szCs w:val="20"/>
              </w:rPr>
              <w:t>Multiple support vehicles per system</w:t>
            </w:r>
          </w:p>
        </w:tc>
        <w:tc>
          <w:tcPr>
            <w:tcW w:w="3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371E2F7" w14:textId="77777777" w:rsidR="00A836F1" w:rsidRDefault="00CF19F5">
            <w:r>
              <w:rPr>
                <w:color w:val="222222"/>
                <w:sz w:val="20"/>
                <w:szCs w:val="20"/>
              </w:rPr>
              <w:t>Mountable on host platform</w:t>
            </w:r>
          </w:p>
        </w:tc>
      </w:tr>
      <w:tr w:rsidR="00A836F1" w14:paraId="5590FEEA" w14:textId="77777777">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AF61AD5" w14:textId="77777777" w:rsidR="00A836F1" w:rsidRDefault="00CF19F5">
            <w:r>
              <w:rPr>
                <w:color w:val="222222"/>
                <w:sz w:val="20"/>
                <w:szCs w:val="20"/>
              </w:rPr>
              <w:t>Resupply frequency</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E701C8A" w14:textId="77777777" w:rsidR="00A836F1" w:rsidRDefault="00CF19F5">
            <w:r>
              <w:rPr>
                <w:color w:val="222222"/>
                <w:sz w:val="20"/>
                <w:szCs w:val="20"/>
              </w:rPr>
              <w:t>After every engagement cycle</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E03DF0E" w14:textId="77777777" w:rsidR="00A836F1" w:rsidRDefault="00CF19F5">
            <w:r>
              <w:rPr>
                <w:color w:val="222222"/>
                <w:sz w:val="20"/>
                <w:szCs w:val="20"/>
              </w:rPr>
              <w:t>Recharge available from vehicle or generator</w:t>
            </w:r>
          </w:p>
        </w:tc>
      </w:tr>
    </w:tbl>
    <w:p w14:paraId="36904740" w14:textId="77777777" w:rsidR="00A836F1" w:rsidRDefault="00A836F1">
      <w:pPr>
        <w:spacing w:before="80"/>
      </w:pPr>
    </w:p>
    <w:p w14:paraId="580A3FD6" w14:textId="77777777" w:rsidR="00A836F1" w:rsidRDefault="00CF19F5">
      <w:pPr>
        <w:pStyle w:val="Heading1"/>
        <w:pBdr>
          <w:bottom w:val="single" w:sz="6" w:space="4" w:color="1B3A6B"/>
        </w:pBdr>
      </w:pPr>
      <w:r>
        <w:t>Key Considerations and Remaining Challenges</w:t>
      </w:r>
    </w:p>
    <w:p w14:paraId="1C3FC990" w14:textId="77777777" w:rsidR="00A836F1" w:rsidRDefault="00CF19F5">
      <w:pPr>
        <w:spacing w:before="80" w:after="120" w:line="276" w:lineRule="auto"/>
        <w:jc w:val="both"/>
      </w:pPr>
      <w:r>
        <w:rPr>
          <w:color w:val="222222"/>
        </w:rPr>
        <w:lastRenderedPageBreak/>
        <w:t>Energy storage enables DEW on legacy platforms, but several factors require deliberate planning:</w:t>
      </w:r>
    </w:p>
    <w:p w14:paraId="56246477" w14:textId="77777777" w:rsidR="00A836F1" w:rsidRDefault="00CF19F5">
      <w:pPr>
        <w:pStyle w:val="ListParagraph"/>
        <w:numPr>
          <w:ilvl w:val="0"/>
          <w:numId w:val="2"/>
        </w:numPr>
        <w:spacing w:before="60" w:after="60"/>
      </w:pPr>
      <w:r>
        <w:rPr>
          <w:color w:val="222222"/>
        </w:rPr>
        <w:t>Thermal management: Laser systems generate significant heat and require active cooling. The energy storage system must account for cooling subsystem power draw (approximately 15% overhead</w:t>
      </w:r>
      <w:proofErr w:type="gramStart"/>
      <w:r>
        <w:rPr>
          <w:color w:val="222222"/>
        </w:rPr>
        <w:t>)</w:t>
      </w:r>
      <w:proofErr w:type="gramEnd"/>
      <w:r>
        <w:rPr>
          <w:color w:val="222222"/>
        </w:rPr>
        <w:t xml:space="preserve"> and the laser must have adequate thermal margins for sustained high-intensity operation.</w:t>
      </w:r>
    </w:p>
    <w:p w14:paraId="4D2F0A30" w14:textId="73CF597F" w:rsidR="00A836F1" w:rsidRDefault="00CF19F5">
      <w:pPr>
        <w:pStyle w:val="ListParagraph"/>
        <w:numPr>
          <w:ilvl w:val="0"/>
          <w:numId w:val="2"/>
        </w:numPr>
        <w:spacing w:before="60" w:after="60"/>
      </w:pPr>
      <w:r>
        <w:rPr>
          <w:color w:val="222222"/>
        </w:rPr>
        <w:t xml:space="preserve">Power scaling: A 1 kW field charger is sufficient for 5 kW DEW </w:t>
      </w:r>
      <w:r w:rsidR="00B01A9B">
        <w:rPr>
          <w:color w:val="222222"/>
        </w:rPr>
        <w:t>in most cases</w:t>
      </w:r>
      <w:r>
        <w:rPr>
          <w:color w:val="222222"/>
        </w:rPr>
        <w:t>. Scaling to 20 kW optical output requires 3–8 kW of charging infrastructure</w:t>
      </w:r>
      <w:r w:rsidR="00C35338">
        <w:rPr>
          <w:color w:val="222222"/>
        </w:rPr>
        <w:t xml:space="preserve">, </w:t>
      </w:r>
      <w:r>
        <w:rPr>
          <w:color w:val="222222"/>
        </w:rPr>
        <w:t>achievable from tactical generators</w:t>
      </w:r>
      <w:r w:rsidR="00804167">
        <w:rPr>
          <w:color w:val="222222"/>
        </w:rPr>
        <w:t xml:space="preserve"> and some vehicle architectures,</w:t>
      </w:r>
      <w:r>
        <w:rPr>
          <w:color w:val="222222"/>
        </w:rPr>
        <w:t xml:space="preserve"> but requiring deliberate planning. </w:t>
      </w:r>
    </w:p>
    <w:p w14:paraId="35918B9F" w14:textId="4F862A46" w:rsidR="00A836F1" w:rsidRDefault="00CF19F5">
      <w:pPr>
        <w:pStyle w:val="ListParagraph"/>
        <w:numPr>
          <w:ilvl w:val="0"/>
          <w:numId w:val="2"/>
        </w:numPr>
        <w:spacing w:before="60" w:after="60"/>
      </w:pPr>
      <w:r>
        <w:rPr>
          <w:color w:val="222222"/>
        </w:rPr>
        <w:t xml:space="preserve">Platform integration: The question has shifted from 'Can we build this?' to 'How quickly can we integrate it?' all enabling </w:t>
      </w:r>
      <w:proofErr w:type="gramStart"/>
      <w:r>
        <w:rPr>
          <w:color w:val="222222"/>
        </w:rPr>
        <w:t>technologies exist</w:t>
      </w:r>
      <w:proofErr w:type="gramEnd"/>
      <w:r>
        <w:rPr>
          <w:color w:val="222222"/>
        </w:rPr>
        <w:t xml:space="preserve"> today. Integration timelines are driven by engineering effort and program commitment, not fundamental technology gaps.</w:t>
      </w:r>
    </w:p>
    <w:p w14:paraId="6713C154" w14:textId="39350547" w:rsidR="00164A80" w:rsidRDefault="00171CAB">
      <w:pPr>
        <w:pStyle w:val="ListParagraph"/>
        <w:numPr>
          <w:ilvl w:val="0"/>
          <w:numId w:val="2"/>
        </w:numPr>
        <w:spacing w:before="60" w:after="60"/>
      </w:pPr>
      <w:r>
        <w:t>Any lithium battery system transported aboard a naval vessel, ships routinely used to move Army equipment, must comply with NAVSEA Technical Manual S9310-AQ-SAF-010, the governing document for the Navy's Lithium Battery Safety Program (LBSP). The underlying concern is thermal runaway that produces intense heat, fire, and toxic off-gas, critical concerns in the confined cargo holds and vehicle decks of naval transport vessels.</w:t>
      </w:r>
      <w:r w:rsidR="00720E4C">
        <w:t xml:space="preserve"> </w:t>
      </w:r>
      <w:r>
        <w:t>S9310 addresses this by imposing a structured certification covering design, testing, hazard characterization, packaging, stowage, and transport requirements across the full lithium chemistry spectrum for any battery system with stored energy of 1 kWh or greater per pack. A parallel challenge applies to Air Force strategic and tactical airlift: AFMAN 24-204. The Army program office must pursue NAVSEA concurrence through a separate service's process, submitting an Authorization Request Letter and a formal Safety Data Package to NAVSEA/NSWC, followed by testing by LBSP-approved personnel and a multi-step technical review, a process that routinely spans 12 to 24 months for a novel large-format battery systems relevant to DEW power modules. This is not a marginal paperwork exercise: S9310 certification requirements directly influence battery management system architecture, cell-level fusing, vent and pressure relief design, thermal monitoring thresholds, and charge state limits during transport, all of which must be designed in from the outset, not retrofitted after the power architecture is finalized. A DEW energy storage system that achieves full Army type classification but lacks S9310 compliance and Air Force cargo acceptance documentation cannot be transported by the joint logistics enterprise that would deliver it to theater. For a capability whose entire value proposition rests on rapid deployment to the point of need, transport certification is not a secondary consideration it is a deployment prerequisite that must be addressed concurrently with the system's engineering development</w:t>
      </w:r>
      <w:r w:rsidR="002A7BE5">
        <w:rPr>
          <w:color w:val="222222"/>
        </w:rPr>
        <w:t xml:space="preserve">.  </w:t>
      </w:r>
    </w:p>
    <w:p w14:paraId="1EE1FA73" w14:textId="77777777" w:rsidR="00A836F1" w:rsidRDefault="00CF19F5">
      <w:pPr>
        <w:pStyle w:val="Heading1"/>
        <w:pBdr>
          <w:bottom w:val="single" w:sz="6" w:space="4" w:color="1B3A6B"/>
        </w:pBdr>
      </w:pPr>
      <w:r>
        <w:t>Recommendations</w:t>
      </w:r>
    </w:p>
    <w:p w14:paraId="5E51D8C7" w14:textId="77777777" w:rsidR="00A836F1" w:rsidRDefault="00CF19F5">
      <w:pPr>
        <w:spacing w:before="80" w:after="120" w:line="276" w:lineRule="auto"/>
        <w:jc w:val="both"/>
      </w:pPr>
      <w:r>
        <w:rPr>
          <w:color w:val="222222"/>
        </w:rPr>
        <w:t>Based on the operational analysis and energy architecture findings in this study, the following actions are recommended:</w:t>
      </w:r>
    </w:p>
    <w:p w14:paraId="04F643AE" w14:textId="77777777" w:rsidR="00A836F1" w:rsidRDefault="00CF19F5">
      <w:pPr>
        <w:pStyle w:val="ListParagraph"/>
        <w:numPr>
          <w:ilvl w:val="0"/>
          <w:numId w:val="2"/>
        </w:numPr>
        <w:spacing w:before="60" w:after="60"/>
      </w:pPr>
      <w:r>
        <w:rPr>
          <w:color w:val="222222"/>
        </w:rPr>
        <w:t>Field 400V / 15 kWh energy storage modules as the primary power source for any DEW integration on legacy platforms operating at 10–20 kW optical output. This architecture eliminates boost converter complexity, maintains bus current at manageable levels, and provides sufficient energy for sustained tactical operations.</w:t>
      </w:r>
    </w:p>
    <w:p w14:paraId="768F2793" w14:textId="0B57A605" w:rsidR="00A836F1" w:rsidRDefault="00CF19F5">
      <w:pPr>
        <w:pStyle w:val="ListParagraph"/>
        <w:numPr>
          <w:ilvl w:val="0"/>
          <w:numId w:val="2"/>
        </w:numPr>
        <w:spacing w:before="60" w:after="60"/>
      </w:pPr>
      <w:r>
        <w:rPr>
          <w:color w:val="222222"/>
        </w:rPr>
        <w:t xml:space="preserve">Adopt the 24V / </w:t>
      </w:r>
      <w:r w:rsidR="00751713">
        <w:rPr>
          <w:color w:val="222222"/>
        </w:rPr>
        <w:t>5</w:t>
      </w:r>
      <w:r>
        <w:rPr>
          <w:color w:val="222222"/>
        </w:rPr>
        <w:t xml:space="preserve"> kWh architecture for dismounted, quick-reaction, and 5 kW DEW applications where weight and portability are the primary constraints. Brief operators that this configuration provides approximately </w:t>
      </w:r>
      <w:r w:rsidR="00751713">
        <w:rPr>
          <w:color w:val="222222"/>
        </w:rPr>
        <w:t>319</w:t>
      </w:r>
      <w:r w:rsidR="00F26E58">
        <w:rPr>
          <w:color w:val="222222"/>
        </w:rPr>
        <w:t>,</w:t>
      </w:r>
      <w:r>
        <w:rPr>
          <w:color w:val="222222"/>
        </w:rPr>
        <w:t xml:space="preserve"> three-second</w:t>
      </w:r>
      <w:r w:rsidR="00F26E58">
        <w:rPr>
          <w:color w:val="222222"/>
        </w:rPr>
        <w:t>,</w:t>
      </w:r>
      <w:r>
        <w:rPr>
          <w:color w:val="222222"/>
        </w:rPr>
        <w:t xml:space="preserve"> counter-UAS engagements per charge.</w:t>
      </w:r>
    </w:p>
    <w:p w14:paraId="6CEE2989" w14:textId="3D99CD6F" w:rsidR="00A836F1" w:rsidRDefault="00CF19F5">
      <w:pPr>
        <w:pStyle w:val="ListParagraph"/>
        <w:numPr>
          <w:ilvl w:val="0"/>
          <w:numId w:val="2"/>
        </w:numPr>
        <w:spacing w:before="60" w:after="60"/>
      </w:pPr>
      <w:r>
        <w:rPr>
          <w:color w:val="222222"/>
        </w:rPr>
        <w:t xml:space="preserve">Establish a standard forward charging capability of 3–5 kW per DEW system for formations operating at 20 kW optical output or at high tempo. This can be met by a standard tactical </w:t>
      </w:r>
      <w:r>
        <w:rPr>
          <w:color w:val="222222"/>
        </w:rPr>
        <w:lastRenderedPageBreak/>
        <w:t>generator already organic to most formations with a power conditioning module</w:t>
      </w:r>
      <w:r w:rsidR="00AF0D0D">
        <w:rPr>
          <w:color w:val="222222"/>
        </w:rPr>
        <w:t xml:space="preserve"> incorporated in the </w:t>
      </w:r>
      <w:r w:rsidR="00EA11B9">
        <w:rPr>
          <w:color w:val="222222"/>
        </w:rPr>
        <w:t>power module to accept nearly any power source.</w:t>
      </w:r>
      <w:r>
        <w:rPr>
          <w:color w:val="222222"/>
        </w:rPr>
        <w:t xml:space="preserve"> </w:t>
      </w:r>
    </w:p>
    <w:p w14:paraId="559C1BBE" w14:textId="39C51F3B" w:rsidR="00A836F1" w:rsidRDefault="00CF19F5">
      <w:pPr>
        <w:pStyle w:val="ListParagraph"/>
        <w:numPr>
          <w:ilvl w:val="0"/>
          <w:numId w:val="2"/>
        </w:numPr>
        <w:spacing w:before="60" w:after="60"/>
      </w:pPr>
      <w:r>
        <w:rPr>
          <w:color w:val="222222"/>
        </w:rPr>
        <w:t>Pursue a modular, open-architecture</w:t>
      </w:r>
      <w:r w:rsidR="00874772">
        <w:rPr>
          <w:color w:val="222222"/>
        </w:rPr>
        <w:t xml:space="preserve">, Tactical </w:t>
      </w:r>
      <w:r w:rsidR="007D787E">
        <w:rPr>
          <w:color w:val="222222"/>
        </w:rPr>
        <w:t>M</w:t>
      </w:r>
      <w:r w:rsidR="00874772">
        <w:rPr>
          <w:color w:val="222222"/>
        </w:rPr>
        <w:t xml:space="preserve">icrogrid </w:t>
      </w:r>
      <w:r w:rsidR="007D787E">
        <w:rPr>
          <w:color w:val="222222"/>
        </w:rPr>
        <w:t>S</w:t>
      </w:r>
      <w:r w:rsidR="00874772">
        <w:rPr>
          <w:color w:val="222222"/>
        </w:rPr>
        <w:t>tandard (TMS)</w:t>
      </w:r>
      <w:r w:rsidR="003629CA">
        <w:rPr>
          <w:color w:val="222222"/>
        </w:rPr>
        <w:t xml:space="preserve"> </w:t>
      </w:r>
      <w:r w:rsidR="007D787E">
        <w:rPr>
          <w:color w:val="222222"/>
        </w:rPr>
        <w:t>compliant</w:t>
      </w:r>
      <w:r w:rsidR="003629CA">
        <w:rPr>
          <w:color w:val="222222"/>
        </w:rPr>
        <w:t xml:space="preserve"> </w:t>
      </w:r>
      <w:r>
        <w:rPr>
          <w:color w:val="222222"/>
        </w:rPr>
        <w:t xml:space="preserve">energy </w:t>
      </w:r>
      <w:r w:rsidR="003629CA">
        <w:rPr>
          <w:color w:val="222222"/>
        </w:rPr>
        <w:t>systems</w:t>
      </w:r>
      <w:r>
        <w:rPr>
          <w:color w:val="222222"/>
        </w:rPr>
        <w:t>. This avoids the proliferation of bespoke power solutions and reduces sustainment complexity across the force.</w:t>
      </w:r>
    </w:p>
    <w:p w14:paraId="60E13AE3" w14:textId="77777777" w:rsidR="00A836F1" w:rsidRDefault="00CF19F5">
      <w:pPr>
        <w:pStyle w:val="Heading1"/>
        <w:pBdr>
          <w:bottom w:val="single" w:sz="6" w:space="4" w:color="1B3A6B"/>
        </w:pBdr>
      </w:pPr>
      <w:r>
        <w:t>Conclusion</w:t>
      </w:r>
    </w:p>
    <w:p w14:paraId="3B9D01C3" w14:textId="4ABFCA8C" w:rsidR="00A836F1" w:rsidRDefault="00CF19F5">
      <w:pPr>
        <w:spacing w:before="80" w:after="120" w:line="276" w:lineRule="auto"/>
        <w:jc w:val="both"/>
      </w:pPr>
      <w:r>
        <w:rPr>
          <w:color w:val="222222"/>
        </w:rPr>
        <w:t>The drone threat is real, it is growing, and the economics of fighting it with conventional interceptors are unsustainable. Directed energy weapons offer a decisive advantage</w:t>
      </w:r>
      <w:r w:rsidR="00BC11AA">
        <w:rPr>
          <w:color w:val="222222"/>
        </w:rPr>
        <w:t xml:space="preserve">, </w:t>
      </w:r>
      <w:r>
        <w:rPr>
          <w:color w:val="222222"/>
        </w:rPr>
        <w:t xml:space="preserve">but only if they can be powered. Energy storage and distribution systems are the bridge between today's legacy force and a future where </w:t>
      </w:r>
      <w:r w:rsidR="00FB0BBE">
        <w:rPr>
          <w:color w:val="222222"/>
        </w:rPr>
        <w:t>many</w:t>
      </w:r>
      <w:r>
        <w:rPr>
          <w:color w:val="222222"/>
        </w:rPr>
        <w:t xml:space="preserve"> tactical </w:t>
      </w:r>
      <w:proofErr w:type="gramStart"/>
      <w:r>
        <w:rPr>
          <w:color w:val="222222"/>
        </w:rPr>
        <w:t>vehicle</w:t>
      </w:r>
      <w:proofErr w:type="gramEnd"/>
      <w:r>
        <w:rPr>
          <w:color w:val="222222"/>
        </w:rPr>
        <w:t xml:space="preserve"> carries organic, near-unlimited counter-UAS capability.</w:t>
      </w:r>
      <w:r w:rsidR="003629CA">
        <w:rPr>
          <w:color w:val="222222"/>
        </w:rPr>
        <w:t xml:space="preserve"> These </w:t>
      </w:r>
      <w:r w:rsidR="00FB0BBE">
        <w:rPr>
          <w:color w:val="222222"/>
        </w:rPr>
        <w:t xml:space="preserve">power </w:t>
      </w:r>
      <w:r w:rsidR="003629CA">
        <w:rPr>
          <w:color w:val="222222"/>
        </w:rPr>
        <w:t xml:space="preserve">systems are available now and have been demonstrated in an </w:t>
      </w:r>
      <w:proofErr w:type="gramStart"/>
      <w:r w:rsidR="003629CA">
        <w:rPr>
          <w:color w:val="222222"/>
        </w:rPr>
        <w:t>operational environment</w:t>
      </w:r>
      <w:r w:rsidR="00FB6DAE">
        <w:rPr>
          <w:color w:val="222222"/>
        </w:rPr>
        <w:t>s</w:t>
      </w:r>
      <w:proofErr w:type="gramEnd"/>
      <w:r w:rsidR="00362583">
        <w:rPr>
          <w:color w:val="222222"/>
        </w:rPr>
        <w:t xml:space="preserve"> in multiple exercises</w:t>
      </w:r>
      <w:r w:rsidR="00FB6DAE">
        <w:rPr>
          <w:color w:val="222222"/>
        </w:rPr>
        <w:t xml:space="preserve"> and climates</w:t>
      </w:r>
      <w:r w:rsidR="00C93737">
        <w:rPr>
          <w:color w:val="222222"/>
        </w:rPr>
        <w:t>.</w:t>
      </w:r>
    </w:p>
    <w:p w14:paraId="115973E1" w14:textId="29081713" w:rsidR="00A836F1" w:rsidRDefault="00CF19F5">
      <w:pPr>
        <w:spacing w:before="80" w:after="120" w:line="276" w:lineRule="auto"/>
        <w:jc w:val="both"/>
      </w:pPr>
      <w:proofErr w:type="gramStart"/>
      <w:r>
        <w:rPr>
          <w:color w:val="222222"/>
        </w:rPr>
        <w:t>The technology</w:t>
      </w:r>
      <w:proofErr w:type="gramEnd"/>
      <w:r>
        <w:rPr>
          <w:color w:val="222222"/>
        </w:rPr>
        <w:t xml:space="preserve"> exists. The Army is </w:t>
      </w:r>
      <w:r w:rsidR="00167F18">
        <w:rPr>
          <w:color w:val="222222"/>
        </w:rPr>
        <w:t xml:space="preserve">funding, developing, producing and </w:t>
      </w:r>
      <w:r>
        <w:rPr>
          <w:color w:val="222222"/>
        </w:rPr>
        <w:t>fielding it on new platforms. The remaining gap</w:t>
      </w:r>
      <w:r w:rsidR="00923D5A">
        <w:rPr>
          <w:color w:val="222222"/>
        </w:rPr>
        <w:t xml:space="preserve">, </w:t>
      </w:r>
      <w:r>
        <w:rPr>
          <w:color w:val="222222"/>
        </w:rPr>
        <w:t xml:space="preserve">enabling that same capability on the thousands of vehicles and dismounted teams already in </w:t>
      </w:r>
      <w:proofErr w:type="gramStart"/>
      <w:r>
        <w:rPr>
          <w:color w:val="222222"/>
        </w:rPr>
        <w:t xml:space="preserve">the </w:t>
      </w:r>
      <w:r w:rsidR="009F1F08">
        <w:rPr>
          <w:color w:val="222222"/>
        </w:rPr>
        <w:t>force</w:t>
      </w:r>
      <w:proofErr w:type="gramEnd"/>
      <w:r w:rsidR="009F1F08">
        <w:rPr>
          <w:color w:val="222222"/>
        </w:rPr>
        <w:t>, is</w:t>
      </w:r>
      <w:r>
        <w:rPr>
          <w:color w:val="222222"/>
        </w:rPr>
        <w:t xml:space="preserve"> solvable with modular energy storage architectures that have been validated through rigorous engineering analysis. A </w:t>
      </w:r>
      <w:proofErr w:type="gramStart"/>
      <w:r>
        <w:rPr>
          <w:color w:val="222222"/>
        </w:rPr>
        <w:t>5 kW</w:t>
      </w:r>
      <w:proofErr w:type="gramEnd"/>
      <w:r>
        <w:rPr>
          <w:color w:val="222222"/>
        </w:rPr>
        <w:t xml:space="preserve"> laser backed by a </w:t>
      </w:r>
      <w:proofErr w:type="gramStart"/>
      <w:r>
        <w:rPr>
          <w:color w:val="222222"/>
        </w:rPr>
        <w:t>15 kWh</w:t>
      </w:r>
      <w:proofErr w:type="gramEnd"/>
      <w:r>
        <w:rPr>
          <w:color w:val="222222"/>
        </w:rPr>
        <w:t xml:space="preserve"> battery pack can </w:t>
      </w:r>
      <w:r w:rsidR="00F125E2">
        <w:rPr>
          <w:color w:val="222222"/>
        </w:rPr>
        <w:t xml:space="preserve">support </w:t>
      </w:r>
      <w:r>
        <w:rPr>
          <w:color w:val="222222"/>
        </w:rPr>
        <w:t xml:space="preserve">nearly 1,000 </w:t>
      </w:r>
      <w:r w:rsidR="00F125E2">
        <w:rPr>
          <w:color w:val="222222"/>
        </w:rPr>
        <w:t>engagements</w:t>
      </w:r>
      <w:r>
        <w:rPr>
          <w:color w:val="222222"/>
        </w:rPr>
        <w:t xml:space="preserve"> on a single charge, recharge from any vehicle's electrical system, and do so at a marginal cost measured in dollars rather than millions.</w:t>
      </w:r>
    </w:p>
    <w:p w14:paraId="2FBF30A4" w14:textId="77777777" w:rsidR="00A836F1" w:rsidRDefault="00CF19F5">
      <w:pPr>
        <w:spacing w:before="80" w:after="120" w:line="276" w:lineRule="auto"/>
        <w:jc w:val="both"/>
      </w:pPr>
      <w:r>
        <w:rPr>
          <w:color w:val="222222"/>
        </w:rPr>
        <w:t>The question is not whether energy storage can enable DEW on legacy platforms. It demonstrably can. The question is how quickly the force chooses to act on that capability.</w:t>
      </w:r>
    </w:p>
    <w:p w14:paraId="54B9DC5E" w14:textId="77777777" w:rsidR="00A836F1" w:rsidRDefault="00A836F1">
      <w:pPr>
        <w:spacing w:before="120"/>
      </w:pPr>
    </w:p>
    <w:p w14:paraId="7947E55A" w14:textId="77777777" w:rsidR="00A836F1" w:rsidRDefault="00CF19F5">
      <w:pPr>
        <w:pBdr>
          <w:top w:val="single" w:sz="4" w:space="8" w:color="CCCCCC"/>
        </w:pBdr>
        <w:spacing w:before="160" w:after="40"/>
        <w:jc w:val="center"/>
      </w:pPr>
      <w:r>
        <w:rPr>
          <w:i/>
          <w:iCs/>
          <w:color w:val="888888"/>
          <w:sz w:val="16"/>
          <w:szCs w:val="16"/>
        </w:rPr>
        <w:t>Sources: Congressional Research Service R46925 (Jul 2024); CRS IF11882 (Jan 2026); GAO-23-105868; DoD DE Roadmap (May 2024);</w:t>
      </w:r>
    </w:p>
    <w:p w14:paraId="56369A6A" w14:textId="585341C0" w:rsidR="00A836F1" w:rsidRDefault="00CF19F5">
      <w:pPr>
        <w:jc w:val="center"/>
        <w:rPr>
          <w:i/>
          <w:iCs/>
          <w:color w:val="888888"/>
          <w:sz w:val="16"/>
          <w:szCs w:val="16"/>
        </w:rPr>
      </w:pPr>
      <w:r>
        <w:rPr>
          <w:i/>
          <w:iCs/>
          <w:color w:val="888888"/>
          <w:sz w:val="16"/>
          <w:szCs w:val="16"/>
        </w:rPr>
        <w:t xml:space="preserve">CSIS Missile Defense Project; RUSI Ukraine War Analysis 2024; CBO (2024); </w:t>
      </w:r>
    </w:p>
    <w:p w14:paraId="6C20A112" w14:textId="1EB5591B" w:rsidR="009926ED" w:rsidRDefault="009926ED">
      <w:pPr>
        <w:jc w:val="center"/>
      </w:pPr>
      <w:r>
        <w:rPr>
          <w:i/>
          <w:iCs/>
          <w:color w:val="888888"/>
          <w:sz w:val="16"/>
          <w:szCs w:val="16"/>
        </w:rPr>
        <w:t>FY2027 President’s Budget (2026)</w:t>
      </w:r>
    </w:p>
    <w:sectPr w:rsidR="009926ED">
      <w:headerReference w:type="default" r:id="rId8"/>
      <w:footerReference w:type="default" r:id="rId9"/>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1A70" w14:textId="77777777" w:rsidR="00A21AFB" w:rsidRDefault="00A21AFB">
      <w:r>
        <w:separator/>
      </w:r>
    </w:p>
  </w:endnote>
  <w:endnote w:type="continuationSeparator" w:id="0">
    <w:p w14:paraId="3466E5DE" w14:textId="77777777" w:rsidR="00A21AFB" w:rsidRDefault="00A2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E9C5" w14:textId="080D8684" w:rsidR="00A836F1" w:rsidRDefault="00CF19F5">
    <w:pPr>
      <w:pBdr>
        <w:top w:val="single" w:sz="4" w:space="6" w:color="1B3A6B"/>
      </w:pBdr>
      <w:tabs>
        <w:tab w:val="right" w:pos="9360"/>
      </w:tabs>
    </w:pPr>
    <w:r>
      <w:rPr>
        <w:color w:val="666666"/>
        <w:sz w:val="18"/>
        <w:szCs w:val="18"/>
      </w:rPr>
      <w:t xml:space="preserve">360 Enterprises </w:t>
    </w:r>
    <w:proofErr w:type="gramStart"/>
    <w:r>
      <w:rPr>
        <w:color w:val="666666"/>
        <w:sz w:val="18"/>
        <w:szCs w:val="18"/>
      </w:rPr>
      <w:t>LLC  |</w:t>
    </w:r>
    <w:proofErr w:type="gramEnd"/>
    <w:r>
      <w:rPr>
        <w:color w:val="666666"/>
        <w:sz w:val="18"/>
        <w:szCs w:val="18"/>
      </w:rPr>
      <w:t xml:space="preserve">  </w:t>
    </w:r>
    <w:r w:rsidR="006905D9">
      <w:rPr>
        <w:color w:val="666666"/>
        <w:sz w:val="18"/>
        <w:szCs w:val="18"/>
      </w:rPr>
      <w:t>May</w:t>
    </w:r>
    <w:r>
      <w:rPr>
        <w:color w:val="666666"/>
        <w:sz w:val="18"/>
        <w:szCs w:val="18"/>
      </w:rPr>
      <w:t xml:space="preserve"> 2026</w:t>
    </w:r>
    <w:r>
      <w:rPr>
        <w:color w:val="666666"/>
        <w:sz w:val="18"/>
        <w:szCs w:val="18"/>
      </w:rPr>
      <w:tab/>
      <w:t>Page</w:t>
    </w:r>
    <w:r w:rsidR="00D60E98">
      <w:rPr>
        <w:color w:val="666666"/>
        <w:sz w:val="18"/>
        <w:szCs w:val="18"/>
      </w:rPr>
      <w:t xml:space="preserve"> </w:t>
    </w:r>
    <w:r>
      <w:rPr>
        <w:color w:val="666666"/>
        <w:sz w:val="18"/>
        <w:szCs w:val="18"/>
      </w:rPr>
      <w:t xml:space="preserve"> </w:t>
    </w:r>
    <w:r w:rsidR="00C4578E" w:rsidRPr="00C4578E">
      <w:rPr>
        <w:color w:val="666666"/>
        <w:sz w:val="18"/>
        <w:szCs w:val="18"/>
      </w:rPr>
      <w:fldChar w:fldCharType="begin"/>
    </w:r>
    <w:r w:rsidR="00C4578E" w:rsidRPr="00C4578E">
      <w:rPr>
        <w:color w:val="666666"/>
        <w:sz w:val="18"/>
        <w:szCs w:val="18"/>
      </w:rPr>
      <w:instrText xml:space="preserve"> PAGE   \* MERGEFORMAT </w:instrText>
    </w:r>
    <w:r w:rsidR="00C4578E" w:rsidRPr="00C4578E">
      <w:rPr>
        <w:color w:val="666666"/>
        <w:sz w:val="18"/>
        <w:szCs w:val="18"/>
      </w:rPr>
      <w:fldChar w:fldCharType="separate"/>
    </w:r>
    <w:r w:rsidR="00C4578E" w:rsidRPr="00C4578E">
      <w:rPr>
        <w:noProof/>
        <w:color w:val="666666"/>
        <w:sz w:val="18"/>
        <w:szCs w:val="18"/>
      </w:rPr>
      <w:t>1</w:t>
    </w:r>
    <w:r w:rsidR="00C4578E" w:rsidRPr="00C4578E">
      <w:rPr>
        <w:noProof/>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5556" w14:textId="77777777" w:rsidR="00A21AFB" w:rsidRDefault="00A21AFB">
      <w:r>
        <w:separator/>
      </w:r>
    </w:p>
  </w:footnote>
  <w:footnote w:type="continuationSeparator" w:id="0">
    <w:p w14:paraId="2A6632D4" w14:textId="77777777" w:rsidR="00A21AFB" w:rsidRDefault="00A2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615A" w14:textId="3E40941A" w:rsidR="00A836F1" w:rsidRDefault="00CF19F5">
    <w:pPr>
      <w:pBdr>
        <w:bottom w:val="single" w:sz="4" w:space="6" w:color="1B3A6B"/>
      </w:pBdr>
    </w:pPr>
    <w:r>
      <w:rPr>
        <w:b/>
        <w:bCs/>
        <w:color w:val="1B3A6B"/>
        <w:sz w:val="18"/>
        <w:szCs w:val="18"/>
      </w:rPr>
      <w:t>ENERGY STORAGE &amp; DISTRIBUTION FOR DIRECTED ENERGY WEAPONS</w:t>
    </w:r>
    <w:r>
      <w:rPr>
        <w:color w:val="888888"/>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4CB3"/>
    <w:multiLevelType w:val="hybridMultilevel"/>
    <w:tmpl w:val="61267330"/>
    <w:lvl w:ilvl="0" w:tplc="88243CA6">
      <w:start w:val="1"/>
      <w:numFmt w:val="bullet"/>
      <w:lvlText w:val="•"/>
      <w:lvlJc w:val="left"/>
      <w:pPr>
        <w:ind w:left="640" w:hanging="360"/>
      </w:pPr>
    </w:lvl>
    <w:lvl w:ilvl="1" w:tplc="12B877BA">
      <w:numFmt w:val="decimal"/>
      <w:lvlText w:val=""/>
      <w:lvlJc w:val="left"/>
    </w:lvl>
    <w:lvl w:ilvl="2" w:tplc="88B2BD30">
      <w:numFmt w:val="decimal"/>
      <w:lvlText w:val=""/>
      <w:lvlJc w:val="left"/>
    </w:lvl>
    <w:lvl w:ilvl="3" w:tplc="6ACA2628">
      <w:numFmt w:val="decimal"/>
      <w:lvlText w:val=""/>
      <w:lvlJc w:val="left"/>
    </w:lvl>
    <w:lvl w:ilvl="4" w:tplc="4F58644A">
      <w:numFmt w:val="decimal"/>
      <w:lvlText w:val=""/>
      <w:lvlJc w:val="left"/>
    </w:lvl>
    <w:lvl w:ilvl="5" w:tplc="F71C7CD6">
      <w:numFmt w:val="decimal"/>
      <w:lvlText w:val=""/>
      <w:lvlJc w:val="left"/>
    </w:lvl>
    <w:lvl w:ilvl="6" w:tplc="8B84B0E4">
      <w:numFmt w:val="decimal"/>
      <w:lvlText w:val=""/>
      <w:lvlJc w:val="left"/>
    </w:lvl>
    <w:lvl w:ilvl="7" w:tplc="9DF444D2">
      <w:numFmt w:val="decimal"/>
      <w:lvlText w:val=""/>
      <w:lvlJc w:val="left"/>
    </w:lvl>
    <w:lvl w:ilvl="8" w:tplc="B9F0C260">
      <w:numFmt w:val="decimal"/>
      <w:lvlText w:val=""/>
      <w:lvlJc w:val="left"/>
    </w:lvl>
  </w:abstractNum>
  <w:abstractNum w:abstractNumId="1" w15:restartNumberingAfterBreak="0">
    <w:nsid w:val="44010EFD"/>
    <w:multiLevelType w:val="hybridMultilevel"/>
    <w:tmpl w:val="46963D06"/>
    <w:lvl w:ilvl="0" w:tplc="58DE9300">
      <w:start w:val="1"/>
      <w:numFmt w:val="bullet"/>
      <w:lvlText w:val="●"/>
      <w:lvlJc w:val="left"/>
      <w:pPr>
        <w:ind w:left="720" w:hanging="360"/>
      </w:pPr>
    </w:lvl>
    <w:lvl w:ilvl="1" w:tplc="0BBA5EBE">
      <w:start w:val="1"/>
      <w:numFmt w:val="bullet"/>
      <w:lvlText w:val="○"/>
      <w:lvlJc w:val="left"/>
      <w:pPr>
        <w:ind w:left="1440" w:hanging="360"/>
      </w:pPr>
    </w:lvl>
    <w:lvl w:ilvl="2" w:tplc="335246BC">
      <w:start w:val="1"/>
      <w:numFmt w:val="bullet"/>
      <w:lvlText w:val="■"/>
      <w:lvlJc w:val="left"/>
      <w:pPr>
        <w:ind w:left="2160" w:hanging="360"/>
      </w:pPr>
    </w:lvl>
    <w:lvl w:ilvl="3" w:tplc="1B48E9B0">
      <w:start w:val="1"/>
      <w:numFmt w:val="bullet"/>
      <w:lvlText w:val="●"/>
      <w:lvlJc w:val="left"/>
      <w:pPr>
        <w:ind w:left="2880" w:hanging="360"/>
      </w:pPr>
    </w:lvl>
    <w:lvl w:ilvl="4" w:tplc="9940D1B0">
      <w:start w:val="1"/>
      <w:numFmt w:val="bullet"/>
      <w:lvlText w:val="○"/>
      <w:lvlJc w:val="left"/>
      <w:pPr>
        <w:ind w:left="3600" w:hanging="360"/>
      </w:pPr>
    </w:lvl>
    <w:lvl w:ilvl="5" w:tplc="CC66FF22">
      <w:start w:val="1"/>
      <w:numFmt w:val="bullet"/>
      <w:lvlText w:val="■"/>
      <w:lvlJc w:val="left"/>
      <w:pPr>
        <w:ind w:left="4320" w:hanging="360"/>
      </w:pPr>
    </w:lvl>
    <w:lvl w:ilvl="6" w:tplc="5C4C4A8A">
      <w:start w:val="1"/>
      <w:numFmt w:val="bullet"/>
      <w:lvlText w:val="●"/>
      <w:lvlJc w:val="left"/>
      <w:pPr>
        <w:ind w:left="5040" w:hanging="360"/>
      </w:pPr>
    </w:lvl>
    <w:lvl w:ilvl="7" w:tplc="24680460">
      <w:start w:val="1"/>
      <w:numFmt w:val="bullet"/>
      <w:lvlText w:val="●"/>
      <w:lvlJc w:val="left"/>
      <w:pPr>
        <w:ind w:left="5760" w:hanging="360"/>
      </w:pPr>
    </w:lvl>
    <w:lvl w:ilvl="8" w:tplc="21A4020C">
      <w:start w:val="1"/>
      <w:numFmt w:val="bullet"/>
      <w:lvlText w:val="●"/>
      <w:lvlJc w:val="left"/>
      <w:pPr>
        <w:ind w:left="6480" w:hanging="360"/>
      </w:pPr>
    </w:lvl>
  </w:abstractNum>
  <w:num w:numId="1" w16cid:durableId="1640959572">
    <w:abstractNumId w:val="1"/>
    <w:lvlOverride w:ilvl="0">
      <w:startOverride w:val="1"/>
    </w:lvlOverride>
  </w:num>
  <w:num w:numId="2" w16cid:durableId="1425343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F1"/>
    <w:rsid w:val="00027601"/>
    <w:rsid w:val="000340E3"/>
    <w:rsid w:val="00034F33"/>
    <w:rsid w:val="00060DF9"/>
    <w:rsid w:val="000A39E6"/>
    <w:rsid w:val="000B39B4"/>
    <w:rsid w:val="000D1A5E"/>
    <w:rsid w:val="000D4240"/>
    <w:rsid w:val="001028EA"/>
    <w:rsid w:val="00104190"/>
    <w:rsid w:val="0013223D"/>
    <w:rsid w:val="00141015"/>
    <w:rsid w:val="00142E59"/>
    <w:rsid w:val="00152C4C"/>
    <w:rsid w:val="00164A80"/>
    <w:rsid w:val="00167F18"/>
    <w:rsid w:val="00171CAB"/>
    <w:rsid w:val="00177FF3"/>
    <w:rsid w:val="001A165E"/>
    <w:rsid w:val="001E30DD"/>
    <w:rsid w:val="001E45F0"/>
    <w:rsid w:val="00251211"/>
    <w:rsid w:val="002549A0"/>
    <w:rsid w:val="002721B0"/>
    <w:rsid w:val="002A2702"/>
    <w:rsid w:val="002A4F13"/>
    <w:rsid w:val="002A5F88"/>
    <w:rsid w:val="002A7BE5"/>
    <w:rsid w:val="002B2EE5"/>
    <w:rsid w:val="00302892"/>
    <w:rsid w:val="00322D90"/>
    <w:rsid w:val="00357C58"/>
    <w:rsid w:val="00362583"/>
    <w:rsid w:val="003629CA"/>
    <w:rsid w:val="00381412"/>
    <w:rsid w:val="003B12F7"/>
    <w:rsid w:val="003B149D"/>
    <w:rsid w:val="003C7311"/>
    <w:rsid w:val="003D1670"/>
    <w:rsid w:val="003D66E9"/>
    <w:rsid w:val="004112D7"/>
    <w:rsid w:val="00423E9D"/>
    <w:rsid w:val="00446687"/>
    <w:rsid w:val="0044792D"/>
    <w:rsid w:val="004479E2"/>
    <w:rsid w:val="00463D8A"/>
    <w:rsid w:val="00472072"/>
    <w:rsid w:val="00485F26"/>
    <w:rsid w:val="0049482E"/>
    <w:rsid w:val="004951CE"/>
    <w:rsid w:val="004B482A"/>
    <w:rsid w:val="004C4D53"/>
    <w:rsid w:val="004F4A1F"/>
    <w:rsid w:val="0054139D"/>
    <w:rsid w:val="00570D6B"/>
    <w:rsid w:val="00592ACA"/>
    <w:rsid w:val="005A7859"/>
    <w:rsid w:val="005B5109"/>
    <w:rsid w:val="005E236A"/>
    <w:rsid w:val="005E3450"/>
    <w:rsid w:val="00614F87"/>
    <w:rsid w:val="0062349B"/>
    <w:rsid w:val="00644D1D"/>
    <w:rsid w:val="00657573"/>
    <w:rsid w:val="006905D9"/>
    <w:rsid w:val="00696592"/>
    <w:rsid w:val="006C424B"/>
    <w:rsid w:val="006D285C"/>
    <w:rsid w:val="007112C5"/>
    <w:rsid w:val="00720E4C"/>
    <w:rsid w:val="007248C2"/>
    <w:rsid w:val="00733EC5"/>
    <w:rsid w:val="007470B4"/>
    <w:rsid w:val="00751713"/>
    <w:rsid w:val="00770370"/>
    <w:rsid w:val="00770B53"/>
    <w:rsid w:val="007A60E5"/>
    <w:rsid w:val="007A7AE2"/>
    <w:rsid w:val="007D787E"/>
    <w:rsid w:val="007E74B7"/>
    <w:rsid w:val="007F3B13"/>
    <w:rsid w:val="00804167"/>
    <w:rsid w:val="00835AC9"/>
    <w:rsid w:val="008372A4"/>
    <w:rsid w:val="008505B0"/>
    <w:rsid w:val="00874772"/>
    <w:rsid w:val="008854DC"/>
    <w:rsid w:val="0088667A"/>
    <w:rsid w:val="008B532B"/>
    <w:rsid w:val="00914678"/>
    <w:rsid w:val="0091689A"/>
    <w:rsid w:val="00923D5A"/>
    <w:rsid w:val="00934091"/>
    <w:rsid w:val="00943EC0"/>
    <w:rsid w:val="0095618C"/>
    <w:rsid w:val="00975AB2"/>
    <w:rsid w:val="009926ED"/>
    <w:rsid w:val="009A18E8"/>
    <w:rsid w:val="009A1EF6"/>
    <w:rsid w:val="009A4398"/>
    <w:rsid w:val="009A5C64"/>
    <w:rsid w:val="009B0898"/>
    <w:rsid w:val="009C0265"/>
    <w:rsid w:val="009E7361"/>
    <w:rsid w:val="009F1F08"/>
    <w:rsid w:val="00A04F42"/>
    <w:rsid w:val="00A05D89"/>
    <w:rsid w:val="00A103DD"/>
    <w:rsid w:val="00A21AFB"/>
    <w:rsid w:val="00A377C7"/>
    <w:rsid w:val="00A41ED8"/>
    <w:rsid w:val="00A70A6D"/>
    <w:rsid w:val="00A836F1"/>
    <w:rsid w:val="00AA1B4A"/>
    <w:rsid w:val="00AA3F20"/>
    <w:rsid w:val="00AF0D0D"/>
    <w:rsid w:val="00B01A9B"/>
    <w:rsid w:val="00B12722"/>
    <w:rsid w:val="00B17EBB"/>
    <w:rsid w:val="00B276E2"/>
    <w:rsid w:val="00B3198C"/>
    <w:rsid w:val="00B3795E"/>
    <w:rsid w:val="00B54DCA"/>
    <w:rsid w:val="00B614B2"/>
    <w:rsid w:val="00B7042A"/>
    <w:rsid w:val="00B714A0"/>
    <w:rsid w:val="00B8139F"/>
    <w:rsid w:val="00B81C2F"/>
    <w:rsid w:val="00B83EC9"/>
    <w:rsid w:val="00B85EB1"/>
    <w:rsid w:val="00BA01F0"/>
    <w:rsid w:val="00BC11AA"/>
    <w:rsid w:val="00BD64B4"/>
    <w:rsid w:val="00BE26D9"/>
    <w:rsid w:val="00BE43E1"/>
    <w:rsid w:val="00BE45EF"/>
    <w:rsid w:val="00BE4D39"/>
    <w:rsid w:val="00BE52AB"/>
    <w:rsid w:val="00C13F82"/>
    <w:rsid w:val="00C35338"/>
    <w:rsid w:val="00C4578E"/>
    <w:rsid w:val="00C53FB6"/>
    <w:rsid w:val="00C557F6"/>
    <w:rsid w:val="00C927A7"/>
    <w:rsid w:val="00C93737"/>
    <w:rsid w:val="00CA3B83"/>
    <w:rsid w:val="00CB0576"/>
    <w:rsid w:val="00CB34C2"/>
    <w:rsid w:val="00CC7B4D"/>
    <w:rsid w:val="00CD47AB"/>
    <w:rsid w:val="00CF19F5"/>
    <w:rsid w:val="00CF5248"/>
    <w:rsid w:val="00D27EA2"/>
    <w:rsid w:val="00D409B5"/>
    <w:rsid w:val="00D45D35"/>
    <w:rsid w:val="00D60E98"/>
    <w:rsid w:val="00D87E92"/>
    <w:rsid w:val="00DA0ABB"/>
    <w:rsid w:val="00DB3916"/>
    <w:rsid w:val="00DD0751"/>
    <w:rsid w:val="00DE2700"/>
    <w:rsid w:val="00DE54D3"/>
    <w:rsid w:val="00DF2CC8"/>
    <w:rsid w:val="00DF4B0D"/>
    <w:rsid w:val="00DF5449"/>
    <w:rsid w:val="00E346ED"/>
    <w:rsid w:val="00E45392"/>
    <w:rsid w:val="00E61CBF"/>
    <w:rsid w:val="00E6708E"/>
    <w:rsid w:val="00E83289"/>
    <w:rsid w:val="00E83D63"/>
    <w:rsid w:val="00EA11B9"/>
    <w:rsid w:val="00EA2D4B"/>
    <w:rsid w:val="00EA7B4C"/>
    <w:rsid w:val="00EB3C56"/>
    <w:rsid w:val="00EB3FE6"/>
    <w:rsid w:val="00EC3B42"/>
    <w:rsid w:val="00EE1650"/>
    <w:rsid w:val="00EE3CE6"/>
    <w:rsid w:val="00F125E2"/>
    <w:rsid w:val="00F16286"/>
    <w:rsid w:val="00F26E58"/>
    <w:rsid w:val="00F3416A"/>
    <w:rsid w:val="00F47269"/>
    <w:rsid w:val="00F743BC"/>
    <w:rsid w:val="00F81180"/>
    <w:rsid w:val="00F81E54"/>
    <w:rsid w:val="00FA354C"/>
    <w:rsid w:val="00FB0BBE"/>
    <w:rsid w:val="00FB6DAE"/>
    <w:rsid w:val="00FC0FCD"/>
    <w:rsid w:val="00FC1BE9"/>
    <w:rsid w:val="00FC6271"/>
    <w:rsid w:val="00FE130F"/>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F6E4"/>
  <w15:docId w15:val="{38A37C85-1782-4340-9BB6-9A9CB185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3A6B"/>
      <w:sz w:val="28"/>
      <w:szCs w:val="28"/>
    </w:rPr>
  </w:style>
  <w:style w:type="paragraph" w:styleId="Heading2">
    <w:name w:val="heading 2"/>
    <w:uiPriority w:val="9"/>
    <w:unhideWhenUsed/>
    <w:qFormat/>
    <w:pPr>
      <w:spacing w:before="220" w:after="80"/>
      <w:outlineLvl w:val="1"/>
    </w:pPr>
    <w:rPr>
      <w:b/>
      <w:bCs/>
      <w:color w:val="2C5F8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B614B2"/>
    <w:rPr>
      <w:sz w:val="16"/>
      <w:szCs w:val="16"/>
    </w:rPr>
  </w:style>
  <w:style w:type="paragraph" w:styleId="CommentText">
    <w:name w:val="annotation text"/>
    <w:basedOn w:val="Normal"/>
    <w:link w:val="CommentTextChar"/>
    <w:uiPriority w:val="99"/>
    <w:unhideWhenUsed/>
    <w:rsid w:val="00B614B2"/>
    <w:rPr>
      <w:sz w:val="20"/>
      <w:szCs w:val="20"/>
    </w:rPr>
  </w:style>
  <w:style w:type="character" w:customStyle="1" w:styleId="CommentTextChar">
    <w:name w:val="Comment Text Char"/>
    <w:basedOn w:val="DefaultParagraphFont"/>
    <w:link w:val="CommentText"/>
    <w:uiPriority w:val="99"/>
    <w:rsid w:val="00B614B2"/>
    <w:rPr>
      <w:sz w:val="20"/>
      <w:szCs w:val="20"/>
    </w:rPr>
  </w:style>
  <w:style w:type="paragraph" w:styleId="CommentSubject">
    <w:name w:val="annotation subject"/>
    <w:basedOn w:val="CommentText"/>
    <w:next w:val="CommentText"/>
    <w:link w:val="CommentSubjectChar"/>
    <w:uiPriority w:val="99"/>
    <w:semiHidden/>
    <w:unhideWhenUsed/>
    <w:rsid w:val="00B614B2"/>
    <w:rPr>
      <w:b/>
      <w:bCs/>
    </w:rPr>
  </w:style>
  <w:style w:type="character" w:customStyle="1" w:styleId="CommentSubjectChar">
    <w:name w:val="Comment Subject Char"/>
    <w:basedOn w:val="CommentTextChar"/>
    <w:link w:val="CommentSubject"/>
    <w:uiPriority w:val="99"/>
    <w:semiHidden/>
    <w:rsid w:val="00B614B2"/>
    <w:rPr>
      <w:b/>
      <w:bCs/>
      <w:sz w:val="20"/>
      <w:szCs w:val="20"/>
    </w:rPr>
  </w:style>
  <w:style w:type="character" w:styleId="UnresolvedMention">
    <w:name w:val="Unresolved Mention"/>
    <w:basedOn w:val="DefaultParagraphFont"/>
    <w:uiPriority w:val="99"/>
    <w:semiHidden/>
    <w:unhideWhenUsed/>
    <w:rsid w:val="004479E2"/>
    <w:rPr>
      <w:color w:val="605E5C"/>
      <w:shd w:val="clear" w:color="auto" w:fill="E1DFDD"/>
    </w:rPr>
  </w:style>
  <w:style w:type="paragraph" w:styleId="Header">
    <w:name w:val="header"/>
    <w:basedOn w:val="Normal"/>
    <w:link w:val="HeaderChar"/>
    <w:uiPriority w:val="99"/>
    <w:unhideWhenUsed/>
    <w:rsid w:val="00D60E98"/>
    <w:pPr>
      <w:tabs>
        <w:tab w:val="center" w:pos="4680"/>
        <w:tab w:val="right" w:pos="9360"/>
      </w:tabs>
    </w:pPr>
  </w:style>
  <w:style w:type="character" w:customStyle="1" w:styleId="HeaderChar">
    <w:name w:val="Header Char"/>
    <w:basedOn w:val="DefaultParagraphFont"/>
    <w:link w:val="Header"/>
    <w:uiPriority w:val="99"/>
    <w:rsid w:val="00D60E98"/>
  </w:style>
  <w:style w:type="paragraph" w:styleId="Footer">
    <w:name w:val="footer"/>
    <w:basedOn w:val="Normal"/>
    <w:link w:val="FooterChar"/>
    <w:uiPriority w:val="99"/>
    <w:unhideWhenUsed/>
    <w:rsid w:val="00D60E98"/>
    <w:pPr>
      <w:tabs>
        <w:tab w:val="center" w:pos="4680"/>
        <w:tab w:val="right" w:pos="9360"/>
      </w:tabs>
    </w:pPr>
  </w:style>
  <w:style w:type="character" w:customStyle="1" w:styleId="FooterChar">
    <w:name w:val="Footer Char"/>
    <w:basedOn w:val="DefaultParagraphFont"/>
    <w:link w:val="Footer"/>
    <w:uiPriority w:val="99"/>
    <w:rsid w:val="00D6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12F8-6031-4651-AF33-D9B2F68F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Steve Roberts</cp:lastModifiedBy>
  <cp:revision>19</cp:revision>
  <dcterms:created xsi:type="dcterms:W3CDTF">2026-05-05T01:42:00Z</dcterms:created>
  <dcterms:modified xsi:type="dcterms:W3CDTF">2026-05-05T16:01:00Z</dcterms:modified>
</cp:coreProperties>
</file>